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vertAnchor="page" w:horzAnchor="margin" w:tblpX="1" w:tblpY="1419"/>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4777"/>
        <w:gridCol w:w="4181"/>
      </w:tblGrid>
      <w:tr w:rsidR="00A526DC" w:rsidRPr="00D703AB" w14:paraId="096246E1" w14:textId="77777777" w:rsidTr="00D61108">
        <w:trPr>
          <w:trHeight w:hRule="exact" w:val="1531"/>
        </w:trPr>
        <w:tc>
          <w:tcPr>
            <w:tcW w:w="4777" w:type="dxa"/>
          </w:tcPr>
          <w:p w14:paraId="602CB680" w14:textId="77777777" w:rsidR="00A526DC" w:rsidRPr="00D703AB" w:rsidRDefault="00A526DC" w:rsidP="00D61108">
            <w:pPr>
              <w:pStyle w:val="Address"/>
              <w:rPr>
                <w:rFonts w:asciiTheme="majorHAnsi" w:hAnsiTheme="majorHAnsi" w:cstheme="majorHAnsi"/>
                <w:color w:val="000000" w:themeColor="text1"/>
              </w:rPr>
            </w:pPr>
          </w:p>
        </w:tc>
        <w:tc>
          <w:tcPr>
            <w:tcW w:w="4181" w:type="dxa"/>
          </w:tcPr>
          <w:p w14:paraId="2E623A45" w14:textId="77777777" w:rsidR="00A526DC" w:rsidRPr="00D703AB" w:rsidRDefault="00A526DC" w:rsidP="00D61108">
            <w:pPr>
              <w:pStyle w:val="Address"/>
              <w:rPr>
                <w:rFonts w:asciiTheme="majorHAnsi" w:hAnsiTheme="majorHAnsi" w:cstheme="majorHAnsi"/>
                <w:color w:val="000000" w:themeColor="text1"/>
              </w:rPr>
            </w:pPr>
          </w:p>
        </w:tc>
      </w:tr>
    </w:tbl>
    <w:p w14:paraId="1A45E91A" w14:textId="77777777" w:rsidR="00D703AB" w:rsidRPr="00D703AB" w:rsidRDefault="00D703AB" w:rsidP="00D703AB">
      <w:pPr>
        <w:pStyle w:val="Title"/>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Trustee roles: Good Faith Foundation</w:t>
      </w:r>
    </w:p>
    <w:p w14:paraId="070C493D" w14:textId="77777777" w:rsidR="00D703AB" w:rsidRPr="00D703AB" w:rsidRDefault="00D703AB" w:rsidP="00D703AB">
      <w:pPr>
        <w:pBdr>
          <w:bottom w:val="single" w:sz="6" w:space="6" w:color="BFBFBF"/>
        </w:pBdr>
        <w:spacing w:after="240"/>
        <w:rPr>
          <w:rFonts w:asciiTheme="majorHAnsi" w:hAnsiTheme="majorHAnsi" w:cstheme="majorHAnsi"/>
          <w:color w:val="000000" w:themeColor="text1"/>
        </w:rPr>
      </w:pPr>
      <w:r>
        <w:rPr>
          <w:rFonts w:asciiTheme="majorHAnsi" w:hAnsiTheme="majorHAnsi" w:cstheme="majorHAnsi"/>
          <w:color w:val="000000" w:themeColor="text1"/>
        </w:rPr>
        <w:t xml:space="preserve">Voluntary roles (expenses paid)  |  Remote, with occasional in-person meetings in London  |  Quarterly board meetings plus 2–4 hours between meetings </w:t>
      </w:r>
    </w:p>
    <w:p w14:paraId="7D6264E0" w14:textId="77777777" w:rsidR="00D703AB" w:rsidRPr="00D703AB" w:rsidRDefault="00D703AB" w:rsidP="00D703AB">
      <w:pPr>
        <w:pStyle w:val="Heading2"/>
        <w:spacing w:before="320"/>
        <w:rPr>
          <w:rFonts w:cstheme="majorHAnsi"/>
          <w:color w:val="000000" w:themeColor="text1"/>
          <w:szCs w:val="22"/>
        </w:rPr>
      </w:pPr>
      <w:r>
        <w:rPr>
          <w:rFonts w:cstheme="majorHAnsi"/>
          <w:color w:val="000000" w:themeColor="text1"/>
          <w:szCs w:val="22"/>
        </w:rPr>
        <w:t>Could you help guide a charity bringing people together for the common good?</w:t>
      </w:r>
    </w:p>
    <w:p w14:paraId="42C4DCA9" w14:textId="77777777" w:rsidR="00D703AB" w:rsidRPr="00D703AB" w:rsidRDefault="00D703AB" w:rsidP="00D703AB">
      <w:pPr>
        <w:spacing w:after="160" w:line="276" w:lineRule="auto"/>
        <w:rPr>
          <w:rFonts w:asciiTheme="majorHAnsi" w:hAnsiTheme="majorHAnsi" w:cstheme="majorHAnsi"/>
          <w:color w:val="000000" w:themeColor="text1"/>
        </w:rPr>
      </w:pPr>
      <w:r>
        <w:rPr>
          <w:rFonts w:asciiTheme="majorHAnsi" w:hAnsiTheme="majorHAnsi" w:cstheme="majorHAnsi"/>
          <w:color w:val="000000" w:themeColor="text1"/>
        </w:rPr>
        <w:t xml:space="preserve">The </w:t>
      </w:r>
      <w:hyperlink r:id="rId8" w:history="1">
        <w:r>
          <w:rPr>
            <w:rStyle w:val="Hyperlink"/>
            <w:rFonts w:asciiTheme="majorHAnsi" w:hAnsiTheme="majorHAnsi" w:cstheme="majorHAnsi"/>
            <w:color w:val="000000" w:themeColor="text1"/>
          </w:rPr>
          <w:t>Good Faith Foundation</w:t>
        </w:r>
      </w:hyperlink>
      <w:r>
        <w:rPr>
          <w:rFonts w:asciiTheme="majorHAnsi" w:hAnsiTheme="majorHAnsi" w:cstheme="majorHAnsi"/>
          <w:color w:val="000000" w:themeColor="text1"/>
        </w:rPr>
        <w:t xml:space="preserve"> (GFF) is a registered charity that provides the charitable home for a growing family of cross-sector initiatives, giving them the governance, infrastructure and credibility they need to take root and grow. </w:t>
      </w:r>
      <w:hyperlink r:id="rId9" w:history="1">
        <w:r>
          <w:rPr>
            <w:rStyle w:val="Hyperlink"/>
            <w:rFonts w:asciiTheme="majorHAnsi" w:hAnsiTheme="majorHAnsi" w:cstheme="majorHAnsi"/>
            <w:color w:val="000000" w:themeColor="text1"/>
          </w:rPr>
          <w:t>Our hosted projects</w:t>
        </w:r>
      </w:hyperlink>
      <w:r>
        <w:rPr>
          <w:rFonts w:asciiTheme="majorHAnsi" w:hAnsiTheme="majorHAnsi" w:cstheme="majorHAnsi"/>
          <w:color w:val="000000" w:themeColor="text1"/>
        </w:rPr>
        <w:t xml:space="preserve"> include Warm Welcome, ChurchWorks and Bristol Thriving Communities, and past projects include Ukraine Welcome Hubs and Your Neighbour. They all share one goal: greater social inclusion for people and communities facing exclusion, disadvantage or division.</w:t>
      </w:r>
    </w:p>
    <w:p w14:paraId="15521FD5" w14:textId="77777777" w:rsidR="00D703AB" w:rsidRPr="00D703AB" w:rsidRDefault="00D703AB" w:rsidP="00D703AB">
      <w:pPr>
        <w:spacing w:after="160" w:line="276" w:lineRule="auto"/>
        <w:rPr>
          <w:rFonts w:asciiTheme="majorHAnsi" w:hAnsiTheme="majorHAnsi" w:cstheme="majorHAnsi"/>
          <w:color w:val="000000" w:themeColor="text1"/>
        </w:rPr>
      </w:pPr>
      <w:r>
        <w:rPr>
          <w:rFonts w:asciiTheme="majorHAnsi" w:hAnsiTheme="majorHAnsi" w:cstheme="majorHAnsi"/>
          <w:color w:val="000000" w:themeColor="text1"/>
        </w:rPr>
        <w:t>We are now thinking about our next chapter, which makes this a great moment to join us. We’re looking for new trustees who share our mission and can bring good judgement and a fresh perspective to the board. We’re recruiting for two roles:</w:t>
      </w:r>
    </w:p>
    <w:p w14:paraId="0A9BD917" w14:textId="77777777" w:rsidR="00D703AB" w:rsidRPr="00D703AB" w:rsidRDefault="00D703AB" w:rsidP="00D703AB">
      <w:pPr>
        <w:pStyle w:val="ListParagraph"/>
        <w:numPr>
          <w:ilvl w:val="0"/>
          <w:numId w:val="19"/>
        </w:numPr>
        <w:spacing w:afterLines="0" w:after="80" w:line="276" w:lineRule="auto"/>
        <w:contextualSpacing w:val="0"/>
        <w:rPr>
          <w:rFonts w:asciiTheme="majorHAnsi" w:hAnsiTheme="majorHAnsi" w:cstheme="majorHAnsi"/>
          <w:color w:val="000000" w:themeColor="text1"/>
        </w:rPr>
      </w:pPr>
      <w:r>
        <w:rPr>
          <w:rFonts w:asciiTheme="majorHAnsi" w:hAnsiTheme="majorHAnsi" w:cstheme="majorHAnsi"/>
          <w:color w:val="000000" w:themeColor="text1"/>
        </w:rPr>
        <w:t>a Finance Trustee with financial expertise, to help the board think clearly about financial strategy, sustainability and good governance as we grow</w:t>
      </w:r>
    </w:p>
    <w:p w14:paraId="17E40F5D" w14:textId="0B7D0EEA" w:rsidR="00D703AB" w:rsidRPr="00D703AB" w:rsidRDefault="00ED098C" w:rsidP="00D703AB">
      <w:pPr>
        <w:pStyle w:val="ListParagraph"/>
        <w:numPr>
          <w:ilvl w:val="0"/>
          <w:numId w:val="19"/>
        </w:numPr>
        <w:spacing w:afterLines="0" w:after="80" w:line="276" w:lineRule="auto"/>
        <w:contextualSpacing w:val="0"/>
        <w:rPr>
          <w:rFonts w:asciiTheme="majorHAnsi" w:hAnsiTheme="majorHAnsi" w:cstheme="majorHAnsi"/>
          <w:color w:val="000000" w:themeColor="text1"/>
        </w:rPr>
      </w:pPr>
      <w:r>
        <w:rPr>
          <w:rFonts w:asciiTheme="majorHAnsi" w:hAnsiTheme="majorHAnsi" w:cstheme="majorHAnsi"/>
          <w:color w:val="000000" w:themeColor="text1"/>
        </w:rPr>
        <w:t xml:space="preserve">General </w:t>
      </w:r>
      <w:r w:rsidR="00172CAB">
        <w:rPr>
          <w:rFonts w:asciiTheme="majorHAnsi" w:hAnsiTheme="majorHAnsi" w:cstheme="majorHAnsi"/>
          <w:color w:val="000000" w:themeColor="text1"/>
        </w:rPr>
        <w:t>T</w:t>
      </w:r>
      <w:r w:rsidR="00D703AB">
        <w:rPr>
          <w:rFonts w:asciiTheme="majorHAnsi" w:hAnsiTheme="majorHAnsi" w:cstheme="majorHAnsi"/>
          <w:color w:val="000000" w:themeColor="text1"/>
        </w:rPr>
        <w:t>rustees</w:t>
      </w:r>
      <w:r w:rsidR="000266F4">
        <w:rPr>
          <w:rFonts w:asciiTheme="majorHAnsi" w:hAnsiTheme="majorHAnsi" w:cstheme="majorHAnsi"/>
          <w:color w:val="000000" w:themeColor="text1"/>
        </w:rPr>
        <w:t>,</w:t>
      </w:r>
      <w:r w:rsidR="00D703AB">
        <w:rPr>
          <w:rFonts w:asciiTheme="majorHAnsi" w:hAnsiTheme="majorHAnsi" w:cstheme="majorHAnsi"/>
          <w:color w:val="000000" w:themeColor="text1"/>
        </w:rPr>
        <w:t xml:space="preserve"> to help guide our work more broadly. We’re particularly interested in people with a governance or legal background, but we’d welcome a conversation with anyone who shares our mission</w:t>
      </w:r>
    </w:p>
    <w:p w14:paraId="232E2B9E" w14:textId="77777777" w:rsidR="00D703AB" w:rsidRPr="00D703AB" w:rsidRDefault="00D703AB" w:rsidP="00D703AB">
      <w:pPr>
        <w:spacing w:after="160" w:line="276" w:lineRule="auto"/>
        <w:rPr>
          <w:rFonts w:asciiTheme="majorHAnsi" w:hAnsiTheme="majorHAnsi" w:cstheme="majorHAnsi"/>
          <w:color w:val="000000" w:themeColor="text1"/>
        </w:rPr>
      </w:pPr>
      <w:r>
        <w:rPr>
          <w:rFonts w:asciiTheme="majorHAnsi" w:hAnsiTheme="majorHAnsi" w:cstheme="majorHAnsi"/>
          <w:b/>
          <w:bCs/>
          <w:color w:val="000000" w:themeColor="text1"/>
        </w:rPr>
        <w:t xml:space="preserve">You don’t need to have been a trustee before, or to have worked in a charity. </w:t>
      </w:r>
      <w:r>
        <w:rPr>
          <w:rFonts w:asciiTheme="majorHAnsi" w:hAnsiTheme="majorHAnsi" w:cstheme="majorHAnsi"/>
          <w:color w:val="000000" w:themeColor="text1"/>
        </w:rPr>
        <w:t>What you do need is good judgement, an interest in our mission and the time to take part. We’ll support you to get up to speed on how GFF works and on the general duties of a trustee.</w:t>
      </w:r>
    </w:p>
    <w:p w14:paraId="3D4C1528" w14:textId="77777777" w:rsidR="00D703AB" w:rsidRPr="00D703AB" w:rsidRDefault="00D703AB" w:rsidP="00D703AB">
      <w:pPr>
        <w:pStyle w:val="Heading2"/>
        <w:spacing w:before="320"/>
        <w:rPr>
          <w:rFonts w:cstheme="majorHAnsi"/>
          <w:color w:val="000000" w:themeColor="text1"/>
          <w:szCs w:val="22"/>
        </w:rPr>
      </w:pPr>
      <w:r>
        <w:rPr>
          <w:rFonts w:cstheme="majorHAnsi"/>
          <w:color w:val="000000" w:themeColor="text1"/>
          <w:szCs w:val="22"/>
        </w:rPr>
        <w:t>About us</w:t>
      </w:r>
    </w:p>
    <w:p w14:paraId="2AD46152" w14:textId="77777777" w:rsidR="00D703AB" w:rsidRPr="00D703AB" w:rsidRDefault="00D703AB" w:rsidP="00D703AB">
      <w:pPr>
        <w:spacing w:after="160" w:line="276" w:lineRule="auto"/>
        <w:rPr>
          <w:rFonts w:asciiTheme="majorHAnsi" w:hAnsiTheme="majorHAnsi" w:cstheme="majorHAnsi"/>
          <w:color w:val="000000" w:themeColor="text1"/>
        </w:rPr>
      </w:pPr>
      <w:r>
        <w:rPr>
          <w:rFonts w:asciiTheme="majorHAnsi" w:hAnsiTheme="majorHAnsi" w:cstheme="majorHAnsi"/>
          <w:color w:val="000000" w:themeColor="text1"/>
        </w:rPr>
        <w:t xml:space="preserve">GFF was set up by the Good Faith Partnership as an independent but linked charity. Good Faith Partnership brings the ideas, partnerships and delivery expertise; GFF provides the charitable backbone that lets initiatives start, scale and thrive. Together, we bring faith, business, government and civil society together for the common good. </w:t>
      </w:r>
    </w:p>
    <w:p w14:paraId="30A64CB3" w14:textId="77777777" w:rsidR="00D703AB" w:rsidRPr="00D703AB" w:rsidRDefault="00D703AB" w:rsidP="00D703AB">
      <w:pPr>
        <w:spacing w:after="160" w:line="276" w:lineRule="auto"/>
        <w:rPr>
          <w:rFonts w:asciiTheme="majorHAnsi" w:hAnsiTheme="majorHAnsi" w:cstheme="majorHAnsi"/>
          <w:color w:val="000000" w:themeColor="text1"/>
        </w:rPr>
      </w:pPr>
      <w:r>
        <w:rPr>
          <w:rFonts w:asciiTheme="majorHAnsi" w:hAnsiTheme="majorHAnsi" w:cstheme="majorHAnsi"/>
          <w:color w:val="000000" w:themeColor="text1"/>
        </w:rPr>
        <w:t xml:space="preserve">You’d be joining a welcoming, committed board of six trustees. You can find out more about our trustees </w:t>
      </w:r>
      <w:hyperlink r:id="rId10" w:history="1">
        <w:r>
          <w:rPr>
            <w:rStyle w:val="Hyperlink"/>
            <w:rFonts w:asciiTheme="majorHAnsi" w:hAnsiTheme="majorHAnsi" w:cstheme="majorHAnsi"/>
            <w:color w:val="000000" w:themeColor="text1"/>
          </w:rPr>
          <w:t>here</w:t>
        </w:r>
      </w:hyperlink>
      <w:r>
        <w:rPr>
          <w:rFonts w:asciiTheme="majorHAnsi" w:hAnsiTheme="majorHAnsi" w:cstheme="majorHAnsi"/>
          <w:color w:val="000000" w:themeColor="text1"/>
        </w:rPr>
        <w:t xml:space="preserve">. </w:t>
      </w:r>
    </w:p>
    <w:p w14:paraId="76D9348F" w14:textId="77777777" w:rsidR="00D703AB" w:rsidRPr="00D703AB" w:rsidRDefault="00D703AB" w:rsidP="00D703AB">
      <w:pPr>
        <w:pStyle w:val="Heading2"/>
        <w:spacing w:before="320"/>
        <w:rPr>
          <w:rFonts w:cstheme="majorHAnsi"/>
          <w:color w:val="000000" w:themeColor="text1"/>
          <w:szCs w:val="22"/>
        </w:rPr>
      </w:pPr>
      <w:r>
        <w:rPr>
          <w:rFonts w:cstheme="majorHAnsi"/>
          <w:color w:val="000000" w:themeColor="text1"/>
          <w:szCs w:val="22"/>
        </w:rPr>
        <w:t>What you’ll be doing</w:t>
      </w:r>
    </w:p>
    <w:p w14:paraId="05C2415F" w14:textId="77777777" w:rsidR="00D703AB" w:rsidRPr="00D703AB" w:rsidRDefault="00D703AB" w:rsidP="00D703AB">
      <w:pPr>
        <w:spacing w:after="160" w:line="276" w:lineRule="auto"/>
        <w:rPr>
          <w:rFonts w:asciiTheme="majorHAnsi" w:hAnsiTheme="majorHAnsi" w:cstheme="majorHAnsi"/>
          <w:color w:val="000000" w:themeColor="text1"/>
        </w:rPr>
      </w:pPr>
      <w:r>
        <w:rPr>
          <w:rFonts w:asciiTheme="majorHAnsi" w:hAnsiTheme="majorHAnsi" w:cstheme="majorHAnsi"/>
          <w:color w:val="000000" w:themeColor="text1"/>
        </w:rPr>
        <w:t>As a trustee, you’ll work with the rest of the board to:</w:t>
      </w:r>
    </w:p>
    <w:p w14:paraId="085290E3" w14:textId="77777777" w:rsidR="00D703AB" w:rsidRPr="00D703AB" w:rsidRDefault="00D703AB" w:rsidP="00D703AB">
      <w:pPr>
        <w:pStyle w:val="ListParagraph"/>
        <w:numPr>
          <w:ilvl w:val="0"/>
          <w:numId w:val="19"/>
        </w:numPr>
        <w:spacing w:afterLines="0" w:after="80" w:line="276" w:lineRule="auto"/>
        <w:contextualSpacing w:val="0"/>
        <w:rPr>
          <w:rFonts w:asciiTheme="majorHAnsi" w:hAnsiTheme="majorHAnsi" w:cstheme="majorHAnsi"/>
          <w:color w:val="000000" w:themeColor="text1"/>
        </w:rPr>
      </w:pPr>
      <w:r>
        <w:rPr>
          <w:rFonts w:asciiTheme="majorHAnsi" w:hAnsiTheme="majorHAnsi" w:cstheme="majorHAnsi"/>
          <w:color w:val="000000" w:themeColor="text1"/>
        </w:rPr>
        <w:t>contribute to our strategic direction as we plan our next chapter</w:t>
      </w:r>
    </w:p>
    <w:p w14:paraId="628D10DB" w14:textId="77777777" w:rsidR="00D703AB" w:rsidRPr="00D703AB" w:rsidRDefault="00D703AB" w:rsidP="00D703AB">
      <w:pPr>
        <w:pStyle w:val="ListParagraph"/>
        <w:numPr>
          <w:ilvl w:val="0"/>
          <w:numId w:val="19"/>
        </w:numPr>
        <w:spacing w:afterLines="0" w:after="80" w:line="276" w:lineRule="auto"/>
        <w:contextualSpacing w:val="0"/>
        <w:rPr>
          <w:rFonts w:asciiTheme="majorHAnsi" w:hAnsiTheme="majorHAnsi" w:cstheme="majorHAnsi"/>
          <w:color w:val="000000" w:themeColor="text1"/>
        </w:rPr>
      </w:pPr>
      <w:r>
        <w:rPr>
          <w:rFonts w:asciiTheme="majorHAnsi" w:hAnsiTheme="majorHAnsi" w:cstheme="majorHAnsi"/>
          <w:color w:val="000000" w:themeColor="text1"/>
        </w:rPr>
        <w:lastRenderedPageBreak/>
        <w:t>protect our mission and values</w:t>
      </w:r>
    </w:p>
    <w:p w14:paraId="58CC8AD5" w14:textId="77777777" w:rsidR="00D703AB" w:rsidRPr="00D703AB" w:rsidRDefault="00D703AB" w:rsidP="00D703AB">
      <w:pPr>
        <w:pStyle w:val="ListParagraph"/>
        <w:numPr>
          <w:ilvl w:val="0"/>
          <w:numId w:val="19"/>
        </w:numPr>
        <w:spacing w:afterLines="0" w:after="80" w:line="276" w:lineRule="auto"/>
        <w:contextualSpacing w:val="0"/>
        <w:rPr>
          <w:rFonts w:asciiTheme="majorHAnsi" w:hAnsiTheme="majorHAnsi" w:cstheme="majorHAnsi"/>
          <w:color w:val="000000" w:themeColor="text1"/>
        </w:rPr>
      </w:pPr>
      <w:r>
        <w:rPr>
          <w:rFonts w:asciiTheme="majorHAnsi" w:hAnsiTheme="majorHAnsi" w:cstheme="majorHAnsi"/>
          <w:color w:val="000000" w:themeColor="text1"/>
        </w:rPr>
        <w:t>read board papers, take part in discussion and share in the board’s decisions</w:t>
      </w:r>
    </w:p>
    <w:p w14:paraId="39F6EF16" w14:textId="77777777" w:rsidR="00D703AB" w:rsidRPr="00D703AB" w:rsidRDefault="00D703AB" w:rsidP="00D703AB">
      <w:pPr>
        <w:pStyle w:val="ListParagraph"/>
        <w:numPr>
          <w:ilvl w:val="0"/>
          <w:numId w:val="19"/>
        </w:numPr>
        <w:spacing w:afterLines="0" w:after="80" w:line="276" w:lineRule="auto"/>
        <w:contextualSpacing w:val="0"/>
        <w:rPr>
          <w:rFonts w:asciiTheme="majorHAnsi" w:hAnsiTheme="majorHAnsi" w:cstheme="majorHAnsi"/>
          <w:color w:val="000000" w:themeColor="text1"/>
        </w:rPr>
      </w:pPr>
      <w:r>
        <w:rPr>
          <w:rFonts w:asciiTheme="majorHAnsi" w:hAnsiTheme="majorHAnsi" w:cstheme="majorHAnsi"/>
          <w:color w:val="000000" w:themeColor="text1"/>
        </w:rPr>
        <w:t xml:space="preserve">make sure we meet our duties under charity law. You can find out more about the </w:t>
      </w:r>
      <w:hyperlink r:id="rId11" w:history="1">
        <w:r>
          <w:rPr>
            <w:rStyle w:val="Hyperlink"/>
            <w:rFonts w:asciiTheme="majorHAnsi" w:hAnsiTheme="majorHAnsi" w:cstheme="majorHAnsi"/>
            <w:color w:val="000000" w:themeColor="text1"/>
          </w:rPr>
          <w:t>general duties of a trustee</w:t>
        </w:r>
      </w:hyperlink>
      <w:r>
        <w:rPr>
          <w:rFonts w:asciiTheme="majorHAnsi" w:hAnsiTheme="majorHAnsi" w:cstheme="majorHAnsi"/>
          <w:color w:val="000000" w:themeColor="text1"/>
        </w:rPr>
        <w:t xml:space="preserve"> here. </w:t>
      </w:r>
    </w:p>
    <w:p w14:paraId="513EF370" w14:textId="77777777" w:rsidR="00D703AB" w:rsidRPr="00D703AB" w:rsidRDefault="00D703AB" w:rsidP="00D703AB">
      <w:pPr>
        <w:pStyle w:val="Heading2"/>
        <w:spacing w:before="320"/>
        <w:rPr>
          <w:rFonts w:cstheme="majorHAnsi"/>
          <w:color w:val="000000" w:themeColor="text1"/>
          <w:szCs w:val="22"/>
        </w:rPr>
      </w:pPr>
      <w:r>
        <w:rPr>
          <w:rFonts w:cstheme="majorHAnsi"/>
          <w:color w:val="000000" w:themeColor="text1"/>
          <w:szCs w:val="22"/>
        </w:rPr>
        <w:t>What we’re looking for</w:t>
      </w:r>
    </w:p>
    <w:p w14:paraId="770DDE5C" w14:textId="77777777" w:rsidR="00D703AB" w:rsidRPr="00D703AB" w:rsidRDefault="00D703AB" w:rsidP="00D703AB">
      <w:pPr>
        <w:spacing w:after="160" w:line="276" w:lineRule="auto"/>
        <w:rPr>
          <w:rFonts w:asciiTheme="majorHAnsi" w:hAnsiTheme="majorHAnsi" w:cstheme="majorHAnsi"/>
          <w:color w:val="000000" w:themeColor="text1"/>
        </w:rPr>
      </w:pPr>
      <w:r>
        <w:rPr>
          <w:rFonts w:asciiTheme="majorHAnsi" w:hAnsiTheme="majorHAnsi" w:cstheme="majorHAnsi"/>
          <w:color w:val="000000" w:themeColor="text1"/>
        </w:rPr>
        <w:t>From every trustee, we’re looking for:</w:t>
      </w:r>
    </w:p>
    <w:p w14:paraId="6A1864FB" w14:textId="77777777" w:rsidR="00D703AB" w:rsidRPr="00D703AB" w:rsidRDefault="00D703AB" w:rsidP="00D703AB">
      <w:pPr>
        <w:pStyle w:val="ListParagraph"/>
        <w:numPr>
          <w:ilvl w:val="0"/>
          <w:numId w:val="19"/>
        </w:numPr>
        <w:spacing w:afterLines="0" w:after="80" w:line="276" w:lineRule="auto"/>
        <w:contextualSpacing w:val="0"/>
        <w:rPr>
          <w:rFonts w:asciiTheme="majorHAnsi" w:hAnsiTheme="majorHAnsi" w:cstheme="majorHAnsi"/>
          <w:color w:val="000000" w:themeColor="text1"/>
        </w:rPr>
      </w:pPr>
      <w:r>
        <w:rPr>
          <w:rFonts w:asciiTheme="majorHAnsi" w:hAnsiTheme="majorHAnsi" w:cstheme="majorHAnsi"/>
          <w:color w:val="000000" w:themeColor="text1"/>
        </w:rPr>
        <w:t>A genuine interest in social inclusion and in GFF’s mission.</w:t>
      </w:r>
    </w:p>
    <w:p w14:paraId="44E6F13C" w14:textId="77777777" w:rsidR="00D703AB" w:rsidRPr="00D703AB" w:rsidRDefault="00D703AB" w:rsidP="00D703AB">
      <w:pPr>
        <w:pStyle w:val="ListParagraph"/>
        <w:numPr>
          <w:ilvl w:val="0"/>
          <w:numId w:val="19"/>
        </w:numPr>
        <w:spacing w:afterLines="0" w:after="80" w:line="276" w:lineRule="auto"/>
        <w:contextualSpacing w:val="0"/>
        <w:rPr>
          <w:rFonts w:asciiTheme="majorHAnsi" w:hAnsiTheme="majorHAnsi" w:cstheme="majorHAnsi"/>
          <w:color w:val="000000" w:themeColor="text1"/>
        </w:rPr>
      </w:pPr>
      <w:r>
        <w:rPr>
          <w:rFonts w:asciiTheme="majorHAnsi" w:hAnsiTheme="majorHAnsi" w:cstheme="majorHAnsi"/>
          <w:color w:val="000000" w:themeColor="text1"/>
        </w:rPr>
        <w:t>A desire to see the funds we steward have the greatest possible impact.</w:t>
      </w:r>
    </w:p>
    <w:p w14:paraId="6AC174E5" w14:textId="77777777" w:rsidR="00D703AB" w:rsidRPr="00D703AB" w:rsidRDefault="00D703AB" w:rsidP="00D703AB">
      <w:pPr>
        <w:pStyle w:val="ListParagraph"/>
        <w:numPr>
          <w:ilvl w:val="0"/>
          <w:numId w:val="19"/>
        </w:numPr>
        <w:spacing w:afterLines="0" w:after="80" w:line="276" w:lineRule="auto"/>
        <w:contextualSpacing w:val="0"/>
        <w:rPr>
          <w:rFonts w:asciiTheme="majorHAnsi" w:hAnsiTheme="majorHAnsi" w:cstheme="majorHAnsi"/>
          <w:color w:val="000000" w:themeColor="text1"/>
        </w:rPr>
      </w:pPr>
      <w:r>
        <w:rPr>
          <w:rFonts w:asciiTheme="majorHAnsi" w:hAnsiTheme="majorHAnsi" w:cstheme="majorHAnsi"/>
          <w:color w:val="000000" w:themeColor="text1"/>
        </w:rPr>
        <w:t>A good listener who enjoys working collaboratively across different perspectives and worldviews.</w:t>
      </w:r>
    </w:p>
    <w:p w14:paraId="1AAE56D3" w14:textId="77777777" w:rsidR="00D703AB" w:rsidRPr="00D703AB" w:rsidRDefault="00D703AB" w:rsidP="00D703AB">
      <w:pPr>
        <w:pStyle w:val="ListParagraph"/>
        <w:numPr>
          <w:ilvl w:val="0"/>
          <w:numId w:val="19"/>
        </w:numPr>
        <w:spacing w:afterLines="0" w:after="80" w:line="276" w:lineRule="auto"/>
        <w:contextualSpacing w:val="0"/>
        <w:rPr>
          <w:rFonts w:asciiTheme="majorHAnsi" w:hAnsiTheme="majorHAnsi" w:cstheme="majorHAnsi"/>
          <w:color w:val="000000" w:themeColor="text1"/>
        </w:rPr>
      </w:pPr>
      <w:r>
        <w:rPr>
          <w:rFonts w:asciiTheme="majorHAnsi" w:hAnsiTheme="majorHAnsi" w:cstheme="majorHAnsi"/>
          <w:color w:val="000000" w:themeColor="text1"/>
        </w:rPr>
        <w:t>Comfort reading papers and proposals and thinking through the risks and questions they raise.</w:t>
      </w:r>
    </w:p>
    <w:p w14:paraId="2D45AA21" w14:textId="77777777" w:rsidR="00D703AB" w:rsidRPr="00D703AB" w:rsidRDefault="00D703AB" w:rsidP="00D703AB">
      <w:pPr>
        <w:pStyle w:val="ListParagraph"/>
        <w:numPr>
          <w:ilvl w:val="0"/>
          <w:numId w:val="19"/>
        </w:numPr>
        <w:spacing w:afterLines="0" w:after="80" w:line="276" w:lineRule="auto"/>
        <w:contextualSpacing w:val="0"/>
        <w:rPr>
          <w:rFonts w:asciiTheme="majorHAnsi" w:hAnsiTheme="majorHAnsi" w:cstheme="majorHAnsi"/>
          <w:color w:val="000000" w:themeColor="text1"/>
        </w:rPr>
      </w:pPr>
      <w:r>
        <w:rPr>
          <w:rFonts w:asciiTheme="majorHAnsi" w:hAnsiTheme="majorHAnsi" w:cstheme="majorHAnsi"/>
          <w:color w:val="000000" w:themeColor="text1"/>
        </w:rPr>
        <w:t>Willingness to use your networks for the benefit of the charity, where appropriate.</w:t>
      </w:r>
    </w:p>
    <w:p w14:paraId="649C86C8" w14:textId="77777777" w:rsidR="00D703AB" w:rsidRPr="00D703AB" w:rsidRDefault="00D703AB" w:rsidP="00D703AB">
      <w:pPr>
        <w:pStyle w:val="Heading2"/>
        <w:spacing w:before="320"/>
        <w:rPr>
          <w:rFonts w:cstheme="majorHAnsi"/>
          <w:color w:val="000000" w:themeColor="text1"/>
          <w:szCs w:val="22"/>
        </w:rPr>
      </w:pPr>
      <w:r>
        <w:rPr>
          <w:rFonts w:cstheme="majorHAnsi"/>
          <w:color w:val="000000" w:themeColor="text1"/>
          <w:szCs w:val="22"/>
        </w:rPr>
        <w:t>The Finance Trustee role</w:t>
      </w:r>
    </w:p>
    <w:p w14:paraId="63EB9BD8" w14:textId="77777777" w:rsidR="00D703AB" w:rsidRPr="00D703AB" w:rsidRDefault="00D703AB" w:rsidP="00D703AB">
      <w:pPr>
        <w:spacing w:after="160" w:line="276" w:lineRule="auto"/>
        <w:rPr>
          <w:rFonts w:asciiTheme="majorHAnsi" w:hAnsiTheme="majorHAnsi" w:cstheme="majorHAnsi"/>
          <w:color w:val="000000" w:themeColor="text1"/>
        </w:rPr>
      </w:pPr>
      <w:r>
        <w:rPr>
          <w:rFonts w:asciiTheme="majorHAnsi" w:hAnsiTheme="majorHAnsi" w:cstheme="majorHAnsi"/>
          <w:color w:val="000000" w:themeColor="text1"/>
        </w:rPr>
        <w:t>You’ll lead the board’s financial oversight and strategy. In practice, that means:</w:t>
      </w:r>
    </w:p>
    <w:p w14:paraId="60C68A9A" w14:textId="77777777" w:rsidR="00D703AB" w:rsidRPr="00D703AB" w:rsidRDefault="00D703AB" w:rsidP="00D703AB">
      <w:pPr>
        <w:pStyle w:val="ListParagraph"/>
        <w:numPr>
          <w:ilvl w:val="0"/>
          <w:numId w:val="19"/>
        </w:numPr>
        <w:spacing w:afterLines="0" w:after="80" w:line="276" w:lineRule="auto"/>
        <w:contextualSpacing w:val="0"/>
        <w:rPr>
          <w:rFonts w:asciiTheme="majorHAnsi" w:hAnsiTheme="majorHAnsi" w:cstheme="majorHAnsi"/>
          <w:color w:val="000000" w:themeColor="text1"/>
        </w:rPr>
      </w:pPr>
      <w:r>
        <w:rPr>
          <w:rFonts w:asciiTheme="majorHAnsi" w:hAnsiTheme="majorHAnsi" w:cstheme="majorHAnsi"/>
          <w:color w:val="000000" w:themeColor="text1"/>
        </w:rPr>
        <w:t>overseeing our budgets, management accounts and annual accounts, reviewing financial reports and the annual independent examination</w:t>
      </w:r>
    </w:p>
    <w:p w14:paraId="3BC02DAE" w14:textId="77777777" w:rsidR="00D703AB" w:rsidRPr="00D703AB" w:rsidRDefault="00D703AB" w:rsidP="00D703AB">
      <w:pPr>
        <w:pStyle w:val="ListParagraph"/>
        <w:numPr>
          <w:ilvl w:val="0"/>
          <w:numId w:val="19"/>
        </w:numPr>
        <w:spacing w:afterLines="0" w:after="80" w:line="276" w:lineRule="auto"/>
        <w:contextualSpacing w:val="0"/>
        <w:rPr>
          <w:rFonts w:asciiTheme="majorHAnsi" w:hAnsiTheme="majorHAnsi" w:cstheme="majorHAnsi"/>
          <w:color w:val="000000" w:themeColor="text1"/>
        </w:rPr>
      </w:pPr>
      <w:r>
        <w:rPr>
          <w:rFonts w:asciiTheme="majorHAnsi" w:hAnsiTheme="majorHAnsi" w:cstheme="majorHAnsi"/>
          <w:color w:val="000000" w:themeColor="text1"/>
        </w:rPr>
        <w:t>making sure GFF has the right reserves policy, financial controls and approach to financial risk for its size and stage</w:t>
      </w:r>
    </w:p>
    <w:p w14:paraId="56A55017" w14:textId="77777777" w:rsidR="00D703AB" w:rsidRPr="00D703AB" w:rsidRDefault="00D703AB" w:rsidP="00D703AB">
      <w:pPr>
        <w:pStyle w:val="ListParagraph"/>
        <w:numPr>
          <w:ilvl w:val="0"/>
          <w:numId w:val="19"/>
        </w:numPr>
        <w:spacing w:afterLines="0" w:after="80" w:line="276" w:lineRule="auto"/>
        <w:contextualSpacing w:val="0"/>
        <w:rPr>
          <w:rFonts w:asciiTheme="majorHAnsi" w:hAnsiTheme="majorHAnsi" w:cstheme="majorHAnsi"/>
          <w:color w:val="000000" w:themeColor="text1"/>
        </w:rPr>
      </w:pPr>
      <w:r>
        <w:rPr>
          <w:rFonts w:asciiTheme="majorHAnsi" w:hAnsiTheme="majorHAnsi" w:cstheme="majorHAnsi"/>
          <w:color w:val="000000" w:themeColor="text1"/>
        </w:rPr>
        <w:t>advising the board on the financial implications of our strategic plans, a live and interesting question as we plan our next chapter</w:t>
      </w:r>
    </w:p>
    <w:p w14:paraId="1EFE6111" w14:textId="77777777" w:rsidR="00D703AB" w:rsidRPr="00D703AB" w:rsidRDefault="00D703AB" w:rsidP="00D703AB">
      <w:pPr>
        <w:pStyle w:val="ListParagraph"/>
        <w:numPr>
          <w:ilvl w:val="0"/>
          <w:numId w:val="19"/>
        </w:numPr>
        <w:spacing w:afterLines="0" w:after="80" w:line="276" w:lineRule="auto"/>
        <w:contextualSpacing w:val="0"/>
        <w:rPr>
          <w:rFonts w:asciiTheme="majorHAnsi" w:hAnsiTheme="majorHAnsi" w:cstheme="majorHAnsi"/>
          <w:color w:val="000000" w:themeColor="text1"/>
        </w:rPr>
      </w:pPr>
      <w:r>
        <w:rPr>
          <w:rFonts w:asciiTheme="majorHAnsi" w:hAnsiTheme="majorHAnsi" w:cstheme="majorHAnsi"/>
          <w:color w:val="000000" w:themeColor="text1"/>
        </w:rPr>
        <w:t>helping fellow trustees understand our financial position and their financial responsibilities, so the whole board can make confident decisions</w:t>
      </w:r>
    </w:p>
    <w:p w14:paraId="1FDE936F" w14:textId="77777777" w:rsidR="00D703AB" w:rsidRPr="00D703AB" w:rsidRDefault="00D703AB" w:rsidP="00D703AB">
      <w:pPr>
        <w:spacing w:after="160" w:line="276" w:lineRule="auto"/>
        <w:rPr>
          <w:rFonts w:asciiTheme="majorHAnsi" w:hAnsiTheme="majorHAnsi" w:cstheme="majorHAnsi"/>
          <w:color w:val="000000" w:themeColor="text1"/>
        </w:rPr>
      </w:pPr>
      <w:r>
        <w:rPr>
          <w:rFonts w:asciiTheme="majorHAnsi" w:hAnsiTheme="majorHAnsi" w:cstheme="majorHAnsi"/>
          <w:b/>
          <w:bCs/>
          <w:color w:val="000000" w:themeColor="text1"/>
        </w:rPr>
        <w:t xml:space="preserve">This is not a bookkeeping role. </w:t>
      </w:r>
      <w:r>
        <w:rPr>
          <w:rFonts w:asciiTheme="majorHAnsi" w:hAnsiTheme="majorHAnsi" w:cstheme="majorHAnsi"/>
          <w:color w:val="000000" w:themeColor="text1"/>
        </w:rPr>
        <w:t>We have accountants and bookkeepers who manage our day-to-day finances, prepare our accounts and support our annual independent examination. Your role is to bring strategic financial thinking and oversight to the board.</w:t>
      </w:r>
    </w:p>
    <w:p w14:paraId="38CABD07" w14:textId="47B29FB0" w:rsidR="00D703AB" w:rsidRPr="00D703AB" w:rsidRDefault="00D703AB" w:rsidP="00D703AB">
      <w:pPr>
        <w:spacing w:after="160" w:line="276" w:lineRule="auto"/>
        <w:rPr>
          <w:rFonts w:asciiTheme="majorHAnsi" w:hAnsiTheme="majorHAnsi" w:cstheme="majorHAnsi"/>
          <w:color w:val="000000" w:themeColor="text1"/>
        </w:rPr>
      </w:pPr>
      <w:r>
        <w:rPr>
          <w:rFonts w:asciiTheme="majorHAnsi" w:hAnsiTheme="majorHAnsi" w:cstheme="majorHAnsi"/>
          <w:color w:val="000000" w:themeColor="text1"/>
        </w:rPr>
        <w:t>For t</w:t>
      </w:r>
      <w:r w:rsidR="000266F4">
        <w:rPr>
          <w:rFonts w:asciiTheme="majorHAnsi" w:hAnsiTheme="majorHAnsi" w:cstheme="majorHAnsi"/>
          <w:color w:val="000000" w:themeColor="text1"/>
        </w:rPr>
        <w:t xml:space="preserve">he Finance Trustee </w:t>
      </w:r>
      <w:r>
        <w:rPr>
          <w:rFonts w:asciiTheme="majorHAnsi" w:hAnsiTheme="majorHAnsi" w:cstheme="majorHAnsi"/>
          <w:color w:val="000000" w:themeColor="text1"/>
        </w:rPr>
        <w:t>role, we’re looking for:</w:t>
      </w:r>
    </w:p>
    <w:p w14:paraId="54C275C1" w14:textId="77777777" w:rsidR="00D703AB" w:rsidRPr="00D703AB" w:rsidRDefault="00D703AB" w:rsidP="00D703AB">
      <w:pPr>
        <w:pStyle w:val="ListParagraph"/>
        <w:numPr>
          <w:ilvl w:val="0"/>
          <w:numId w:val="19"/>
        </w:numPr>
        <w:spacing w:afterLines="0" w:after="80" w:line="276" w:lineRule="auto"/>
        <w:contextualSpacing w:val="0"/>
        <w:rPr>
          <w:rFonts w:asciiTheme="majorHAnsi" w:hAnsiTheme="majorHAnsi" w:cstheme="majorHAnsi"/>
          <w:color w:val="000000" w:themeColor="text1"/>
        </w:rPr>
      </w:pPr>
      <w:r>
        <w:rPr>
          <w:rFonts w:asciiTheme="majorHAnsi" w:hAnsiTheme="majorHAnsi" w:cstheme="majorHAnsi"/>
          <w:color w:val="000000" w:themeColor="text1"/>
        </w:rPr>
        <w:t>Financial expertise, for example as an accountant, finance professional or from a financial role in business or the public sector. Charity finance experience is welcome but not essential.</w:t>
      </w:r>
    </w:p>
    <w:p w14:paraId="432C6081" w14:textId="77777777" w:rsidR="00D703AB" w:rsidRPr="00D703AB" w:rsidRDefault="00D703AB" w:rsidP="00D703AB">
      <w:pPr>
        <w:pStyle w:val="ListParagraph"/>
        <w:numPr>
          <w:ilvl w:val="0"/>
          <w:numId w:val="19"/>
        </w:numPr>
        <w:spacing w:afterLines="0" w:after="80" w:line="276" w:lineRule="auto"/>
        <w:contextualSpacing w:val="0"/>
        <w:rPr>
          <w:rFonts w:asciiTheme="majorHAnsi" w:hAnsiTheme="majorHAnsi" w:cstheme="majorHAnsi"/>
          <w:color w:val="000000" w:themeColor="text1"/>
        </w:rPr>
      </w:pPr>
      <w:r>
        <w:rPr>
          <w:rFonts w:asciiTheme="majorHAnsi" w:hAnsiTheme="majorHAnsi" w:cstheme="majorHAnsi"/>
          <w:color w:val="000000" w:themeColor="text1"/>
        </w:rPr>
        <w:t>Comfort analysing proposals and thinking through their financial consequences.</w:t>
      </w:r>
    </w:p>
    <w:p w14:paraId="187F0437" w14:textId="77777777" w:rsidR="00D703AB" w:rsidRPr="00D703AB" w:rsidRDefault="00D703AB" w:rsidP="00D703AB">
      <w:pPr>
        <w:pStyle w:val="ListParagraph"/>
        <w:numPr>
          <w:ilvl w:val="0"/>
          <w:numId w:val="19"/>
        </w:numPr>
        <w:spacing w:afterLines="0" w:after="80" w:line="276" w:lineRule="auto"/>
        <w:contextualSpacing w:val="0"/>
        <w:rPr>
          <w:rFonts w:asciiTheme="majorHAnsi" w:hAnsiTheme="majorHAnsi" w:cstheme="majorHAnsi"/>
          <w:color w:val="000000" w:themeColor="text1"/>
        </w:rPr>
      </w:pPr>
      <w:r>
        <w:rPr>
          <w:rFonts w:asciiTheme="majorHAnsi" w:hAnsiTheme="majorHAnsi" w:cstheme="majorHAnsi"/>
          <w:color w:val="000000" w:themeColor="text1"/>
        </w:rPr>
        <w:t>The ability to explain financial information clearly to people without a finance background.</w:t>
      </w:r>
    </w:p>
    <w:p w14:paraId="5BD1732B" w14:textId="1FF19E0A" w:rsidR="00D703AB" w:rsidRPr="00D703AB" w:rsidRDefault="00ED098C" w:rsidP="00D703AB">
      <w:pPr>
        <w:pStyle w:val="Heading2"/>
        <w:spacing w:before="320"/>
        <w:rPr>
          <w:rFonts w:cstheme="majorHAnsi"/>
          <w:color w:val="000000" w:themeColor="text1"/>
          <w:szCs w:val="22"/>
        </w:rPr>
      </w:pPr>
      <w:r>
        <w:rPr>
          <w:rFonts w:cstheme="majorHAnsi"/>
          <w:color w:val="000000" w:themeColor="text1"/>
          <w:szCs w:val="22"/>
        </w:rPr>
        <w:lastRenderedPageBreak/>
        <w:t xml:space="preserve">General </w:t>
      </w:r>
      <w:r w:rsidR="00D703AB">
        <w:rPr>
          <w:rFonts w:cstheme="majorHAnsi"/>
          <w:color w:val="000000" w:themeColor="text1"/>
          <w:szCs w:val="22"/>
        </w:rPr>
        <w:t>Trustee role</w:t>
      </w:r>
    </w:p>
    <w:p w14:paraId="0F0470B0" w14:textId="0454E8EE" w:rsidR="000266F4" w:rsidRDefault="006D2E7A" w:rsidP="00D703AB">
      <w:pPr>
        <w:spacing w:after="160" w:line="276" w:lineRule="auto"/>
        <w:rPr>
          <w:rFonts w:asciiTheme="majorHAnsi" w:hAnsiTheme="majorHAnsi" w:cstheme="majorHAnsi"/>
          <w:color w:val="000000" w:themeColor="text1"/>
        </w:rPr>
      </w:pPr>
      <w:r>
        <w:rPr>
          <w:rFonts w:asciiTheme="majorHAnsi" w:hAnsiTheme="majorHAnsi" w:cstheme="majorHAnsi"/>
          <w:color w:val="000000" w:themeColor="text1"/>
        </w:rPr>
        <w:t>We’d also welcome a conversation with anyone interested in supporting our work through a trusteeship, and who brings the qualities we look for in every trustee</w:t>
      </w:r>
      <w:r w:rsidR="00D703AB">
        <w:rPr>
          <w:rFonts w:asciiTheme="majorHAnsi" w:hAnsiTheme="majorHAnsi" w:cstheme="majorHAnsi"/>
          <w:color w:val="000000" w:themeColor="text1"/>
        </w:rPr>
        <w:t xml:space="preserve">. </w:t>
      </w:r>
    </w:p>
    <w:p w14:paraId="537A5618" w14:textId="736468FD" w:rsidR="006D2E7A" w:rsidRDefault="00D703AB" w:rsidP="006D2E7A">
      <w:pPr>
        <w:spacing w:after="160" w:line="276" w:lineRule="auto"/>
        <w:rPr>
          <w:rFonts w:asciiTheme="majorHAnsi" w:hAnsiTheme="majorHAnsi" w:cstheme="majorHAnsi"/>
          <w:color w:val="000000" w:themeColor="text1"/>
        </w:rPr>
      </w:pPr>
      <w:r>
        <w:rPr>
          <w:rFonts w:asciiTheme="majorHAnsi" w:hAnsiTheme="majorHAnsi" w:cstheme="majorHAnsi"/>
          <w:color w:val="000000" w:themeColor="text1"/>
        </w:rPr>
        <w:t>We’re particularly interested in trustees with a governance or legal background, who could help lead the board’s thinking on governance: helping us ask the right questions, keep our governance proportionate and up to date, and handle issues such as independence and conflicts of interest well.</w:t>
      </w:r>
    </w:p>
    <w:p w14:paraId="1E62C2EA" w14:textId="40E5F184" w:rsidR="006D2E7A" w:rsidRPr="006D2E7A" w:rsidRDefault="006D2E7A" w:rsidP="006D2E7A">
      <w:pPr>
        <w:spacing w:after="160" w:line="276" w:lineRule="auto"/>
        <w:rPr>
          <w:rFonts w:asciiTheme="majorHAnsi" w:hAnsiTheme="majorHAnsi" w:cstheme="majorHAnsi"/>
          <w:color w:val="000000" w:themeColor="text1"/>
        </w:rPr>
      </w:pPr>
      <w:r w:rsidRPr="006D2E7A">
        <w:rPr>
          <w:rFonts w:asciiTheme="majorHAnsi" w:hAnsiTheme="majorHAnsi" w:cstheme="majorHAnsi"/>
          <w:color w:val="000000"/>
        </w:rPr>
        <w:t>However, if governance or law isn’t your background, please still get in touch. If you think you could bring something to our board, we’d love to hear from you.</w:t>
      </w:r>
    </w:p>
    <w:p w14:paraId="0D12004E" w14:textId="63692341" w:rsidR="00D703AB" w:rsidRPr="006D2E7A" w:rsidRDefault="00D703AB" w:rsidP="006D2E7A">
      <w:pPr>
        <w:spacing w:after="160" w:line="276" w:lineRule="auto"/>
        <w:rPr>
          <w:rFonts w:asciiTheme="majorHAnsi" w:hAnsiTheme="majorHAnsi" w:cstheme="majorHAnsi"/>
          <w:b/>
          <w:bCs/>
          <w:color w:val="000000" w:themeColor="text1"/>
        </w:rPr>
      </w:pPr>
      <w:r w:rsidRPr="006D2E7A">
        <w:rPr>
          <w:rFonts w:cstheme="majorHAnsi"/>
          <w:b/>
          <w:bCs/>
          <w:color w:val="000000" w:themeColor="text1"/>
        </w:rPr>
        <w:t>Time commitment</w:t>
      </w:r>
    </w:p>
    <w:p w14:paraId="06A272E0" w14:textId="77777777" w:rsidR="00D703AB" w:rsidRPr="00D703AB" w:rsidRDefault="00D703AB" w:rsidP="00D703AB">
      <w:pPr>
        <w:pStyle w:val="ListParagraph"/>
        <w:numPr>
          <w:ilvl w:val="0"/>
          <w:numId w:val="19"/>
        </w:numPr>
        <w:spacing w:afterLines="0" w:after="80" w:line="276" w:lineRule="auto"/>
        <w:contextualSpacing w:val="0"/>
        <w:rPr>
          <w:rFonts w:asciiTheme="majorHAnsi" w:hAnsiTheme="majorHAnsi" w:cstheme="majorHAnsi"/>
          <w:color w:val="000000" w:themeColor="text1"/>
        </w:rPr>
      </w:pPr>
      <w:r>
        <w:rPr>
          <w:rFonts w:asciiTheme="majorHAnsi" w:hAnsiTheme="majorHAnsi" w:cstheme="majorHAnsi"/>
          <w:color w:val="000000" w:themeColor="text1"/>
        </w:rPr>
        <w:t xml:space="preserve">Four </w:t>
      </w:r>
      <w:proofErr w:type="gramStart"/>
      <w:r>
        <w:rPr>
          <w:rFonts w:asciiTheme="majorHAnsi" w:hAnsiTheme="majorHAnsi" w:cstheme="majorHAnsi"/>
          <w:color w:val="000000" w:themeColor="text1"/>
        </w:rPr>
        <w:t>2.5 hour</w:t>
      </w:r>
      <w:proofErr w:type="gramEnd"/>
      <w:r>
        <w:rPr>
          <w:rFonts w:asciiTheme="majorHAnsi" w:hAnsiTheme="majorHAnsi" w:cstheme="majorHAnsi"/>
          <w:color w:val="000000" w:themeColor="text1"/>
        </w:rPr>
        <w:t xml:space="preserve"> board meetings a year, mostly online.</w:t>
      </w:r>
    </w:p>
    <w:p w14:paraId="211DBA3E" w14:textId="77777777" w:rsidR="00D703AB" w:rsidRPr="00D703AB" w:rsidRDefault="00D703AB" w:rsidP="00D703AB">
      <w:pPr>
        <w:pStyle w:val="ListParagraph"/>
        <w:numPr>
          <w:ilvl w:val="0"/>
          <w:numId w:val="19"/>
        </w:numPr>
        <w:spacing w:afterLines="0" w:after="80" w:line="276" w:lineRule="auto"/>
        <w:contextualSpacing w:val="0"/>
        <w:rPr>
          <w:rFonts w:asciiTheme="majorHAnsi" w:hAnsiTheme="majorHAnsi" w:cstheme="majorHAnsi"/>
          <w:color w:val="000000" w:themeColor="text1"/>
        </w:rPr>
      </w:pPr>
      <w:r>
        <w:rPr>
          <w:rFonts w:asciiTheme="majorHAnsi" w:hAnsiTheme="majorHAnsi" w:cstheme="majorHAnsi"/>
          <w:color w:val="000000" w:themeColor="text1"/>
        </w:rPr>
        <w:t>Around 2–4 hours between meetings on strategy, reviewing papers and preparation.</w:t>
      </w:r>
    </w:p>
    <w:p w14:paraId="0C7E9F37" w14:textId="77777777" w:rsidR="00D703AB" w:rsidRPr="00D703AB" w:rsidRDefault="00D703AB" w:rsidP="00D703AB">
      <w:pPr>
        <w:pStyle w:val="ListParagraph"/>
        <w:numPr>
          <w:ilvl w:val="0"/>
          <w:numId w:val="19"/>
        </w:numPr>
        <w:spacing w:afterLines="0" w:after="80" w:line="276" w:lineRule="auto"/>
        <w:contextualSpacing w:val="0"/>
        <w:rPr>
          <w:rFonts w:asciiTheme="majorHAnsi" w:hAnsiTheme="majorHAnsi" w:cstheme="majorHAnsi"/>
          <w:color w:val="000000" w:themeColor="text1"/>
        </w:rPr>
      </w:pPr>
      <w:r>
        <w:rPr>
          <w:rFonts w:asciiTheme="majorHAnsi" w:hAnsiTheme="majorHAnsi" w:cstheme="majorHAnsi"/>
          <w:color w:val="000000" w:themeColor="text1"/>
        </w:rPr>
        <w:t>Occasional in person meetings or events, usually in London.</w:t>
      </w:r>
    </w:p>
    <w:p w14:paraId="70AEA76B" w14:textId="77777777" w:rsidR="00D703AB" w:rsidRPr="00D703AB" w:rsidRDefault="00D703AB" w:rsidP="00D703AB">
      <w:pPr>
        <w:spacing w:before="120" w:after="160"/>
        <w:rPr>
          <w:rFonts w:asciiTheme="majorHAnsi" w:hAnsiTheme="majorHAnsi" w:cstheme="majorHAnsi"/>
          <w:color w:val="000000" w:themeColor="text1"/>
        </w:rPr>
      </w:pPr>
      <w:r>
        <w:rPr>
          <w:rFonts w:asciiTheme="majorHAnsi" w:hAnsiTheme="majorHAnsi" w:cstheme="majorHAnsi"/>
          <w:color w:val="000000" w:themeColor="text1"/>
        </w:rPr>
        <w:t>The time won’t always be evenly spread. It’s usually a little busier around board meetings, and for the Finance Trustee when the annual accounts are being prepared. The roles are unpaid, but we reimburse reasonable trustee expenses.</w:t>
      </w:r>
    </w:p>
    <w:p w14:paraId="775994AD" w14:textId="77777777" w:rsidR="00D703AB" w:rsidRPr="00D703AB" w:rsidRDefault="00D703AB" w:rsidP="00D703AB">
      <w:pPr>
        <w:pStyle w:val="Heading2"/>
        <w:spacing w:before="320"/>
        <w:rPr>
          <w:rFonts w:cstheme="majorHAnsi"/>
          <w:color w:val="000000" w:themeColor="text1"/>
          <w:szCs w:val="22"/>
        </w:rPr>
      </w:pPr>
      <w:r>
        <w:rPr>
          <w:rFonts w:cstheme="majorHAnsi"/>
          <w:color w:val="000000" w:themeColor="text1"/>
          <w:szCs w:val="22"/>
        </w:rPr>
        <w:t>Support we’ll give you</w:t>
      </w:r>
    </w:p>
    <w:p w14:paraId="42A9A4C3" w14:textId="5A9DE4A9" w:rsidR="00D703AB" w:rsidRPr="00D703AB" w:rsidRDefault="00D703AB" w:rsidP="00D703AB">
      <w:pPr>
        <w:spacing w:after="160" w:line="276" w:lineRule="auto"/>
        <w:rPr>
          <w:rFonts w:asciiTheme="majorHAnsi" w:hAnsiTheme="majorHAnsi" w:cstheme="majorHAnsi"/>
          <w:color w:val="000000" w:themeColor="text1"/>
        </w:rPr>
      </w:pPr>
      <w:r>
        <w:rPr>
          <w:rFonts w:asciiTheme="majorHAnsi" w:hAnsiTheme="majorHAnsi" w:cstheme="majorHAnsi"/>
          <w:color w:val="000000" w:themeColor="text1"/>
        </w:rPr>
        <w:t>We’ll give you an induction covering our work, our governance, our finances and how the board operates, along with an introduction to trustees’ legal duties and the charity-specific side of the role, such as Charity Commission guidance. You’ll be able to talk to our Chair and fellow trustees at any time, and we’re happy to support relevant training.</w:t>
      </w:r>
    </w:p>
    <w:p w14:paraId="0122A6AF" w14:textId="77777777" w:rsidR="00D703AB" w:rsidRPr="00D703AB" w:rsidRDefault="00D703AB" w:rsidP="00D703AB">
      <w:pPr>
        <w:pStyle w:val="Heading2"/>
        <w:spacing w:before="320"/>
        <w:rPr>
          <w:rFonts w:cstheme="majorHAnsi"/>
          <w:color w:val="000000" w:themeColor="text1"/>
          <w:szCs w:val="22"/>
        </w:rPr>
      </w:pPr>
      <w:r>
        <w:rPr>
          <w:rFonts w:cstheme="majorHAnsi"/>
          <w:color w:val="000000" w:themeColor="text1"/>
          <w:szCs w:val="22"/>
        </w:rPr>
        <w:t>Everyone is welcome</w:t>
      </w:r>
    </w:p>
    <w:p w14:paraId="296132E2" w14:textId="77777777" w:rsidR="00D703AB" w:rsidRPr="00D703AB" w:rsidRDefault="00D703AB" w:rsidP="00D703AB">
      <w:pPr>
        <w:spacing w:after="160" w:line="276" w:lineRule="auto"/>
        <w:rPr>
          <w:rFonts w:asciiTheme="majorHAnsi" w:hAnsiTheme="majorHAnsi" w:cstheme="majorHAnsi"/>
          <w:color w:val="000000" w:themeColor="text1"/>
        </w:rPr>
      </w:pPr>
      <w:r>
        <w:rPr>
          <w:rFonts w:asciiTheme="majorHAnsi" w:hAnsiTheme="majorHAnsi" w:cstheme="majorHAnsi"/>
          <w:color w:val="000000" w:themeColor="text1"/>
        </w:rPr>
        <w:t>We particularly welcome applications from people who haven’t been a trustee before, and from people from backgrounds currently under represented on charity boards. If you need any adjustments to take part in our process, or would like this information in another format, just let us know.</w:t>
      </w:r>
    </w:p>
    <w:p w14:paraId="10E9E17F" w14:textId="77777777" w:rsidR="00D703AB" w:rsidRPr="00D703AB" w:rsidRDefault="00D703AB" w:rsidP="00D703AB">
      <w:pPr>
        <w:spacing w:after="160" w:line="276" w:lineRule="auto"/>
        <w:rPr>
          <w:rFonts w:asciiTheme="majorHAnsi" w:hAnsiTheme="majorHAnsi" w:cstheme="majorHAnsi"/>
          <w:color w:val="000000" w:themeColor="text1"/>
        </w:rPr>
      </w:pPr>
      <w:r>
        <w:rPr>
          <w:rFonts w:asciiTheme="majorHAnsi" w:hAnsiTheme="majorHAnsi" w:cstheme="majorHAnsi"/>
          <w:color w:val="000000" w:themeColor="text1"/>
        </w:rPr>
        <w:t>Trustees must be 18 or over and eligible to act as a charity trustee. We’ll ask you to confirm this if you’re appointed, and we’re happy to explain what it means.</w:t>
      </w:r>
    </w:p>
    <w:p w14:paraId="777C787F" w14:textId="77777777" w:rsidR="00F11D9C" w:rsidRPr="00D703AB" w:rsidRDefault="00F11D9C" w:rsidP="00F11D9C">
      <w:pPr>
        <w:pStyle w:val="Heading2"/>
        <w:spacing w:before="320"/>
        <w:rPr>
          <w:rFonts w:cstheme="majorHAnsi"/>
          <w:color w:val="000000" w:themeColor="text1"/>
          <w:szCs w:val="22"/>
        </w:rPr>
      </w:pPr>
      <w:r>
        <w:rPr>
          <w:rFonts w:cstheme="majorHAnsi"/>
          <w:color w:val="000000" w:themeColor="text1"/>
          <w:szCs w:val="22"/>
        </w:rPr>
        <w:t>How to apply</w:t>
      </w:r>
    </w:p>
    <w:p w14:paraId="7D27A0E6" w14:textId="77777777" w:rsidR="00F11D9C" w:rsidRPr="00D703AB" w:rsidRDefault="00F11D9C" w:rsidP="00F11D9C">
      <w:pPr>
        <w:spacing w:before="120" w:after="160"/>
        <w:rPr>
          <w:rFonts w:asciiTheme="majorHAnsi" w:hAnsiTheme="majorHAnsi" w:cstheme="majorHAnsi"/>
          <w:color w:val="000000" w:themeColor="text1"/>
        </w:rPr>
      </w:pPr>
      <w:r>
        <w:rPr>
          <w:rFonts w:asciiTheme="majorHAnsi" w:hAnsiTheme="majorHAnsi" w:cstheme="majorHAnsi"/>
          <w:color w:val="000000" w:themeColor="text1"/>
        </w:rPr>
        <w:t xml:space="preserve">There is no deadline for these roles. We will review applications on a rolling basis. If you’re interested, please get in touch as soon as you can. </w:t>
      </w:r>
    </w:p>
    <w:p w14:paraId="74548A44" w14:textId="77777777" w:rsidR="00F11D9C" w:rsidRPr="00D703AB" w:rsidRDefault="00F11D9C" w:rsidP="00F11D9C">
      <w:pPr>
        <w:spacing w:after="160" w:line="276" w:lineRule="auto"/>
        <w:rPr>
          <w:rFonts w:asciiTheme="majorHAnsi" w:hAnsiTheme="majorHAnsi" w:cstheme="majorHAnsi"/>
          <w:color w:val="000000" w:themeColor="text1"/>
        </w:rPr>
      </w:pPr>
      <w:r>
        <w:rPr>
          <w:rFonts w:asciiTheme="majorHAnsi" w:hAnsiTheme="majorHAnsi" w:cstheme="majorHAnsi"/>
          <w:color w:val="000000" w:themeColor="text1"/>
        </w:rPr>
        <w:t>We’d love to hear from you, in whichever way suits you best:</w:t>
      </w:r>
    </w:p>
    <w:p w14:paraId="6A495680" w14:textId="77777777" w:rsidR="00F11D9C" w:rsidRPr="00D703AB" w:rsidRDefault="00F11D9C" w:rsidP="00F11D9C">
      <w:pPr>
        <w:pStyle w:val="ListParagraph"/>
        <w:numPr>
          <w:ilvl w:val="0"/>
          <w:numId w:val="20"/>
        </w:numPr>
        <w:spacing w:afterLines="0" w:after="100" w:line="276" w:lineRule="auto"/>
        <w:contextualSpacing w:val="0"/>
        <w:rPr>
          <w:rFonts w:asciiTheme="majorHAnsi" w:hAnsiTheme="majorHAnsi" w:cstheme="majorHAnsi"/>
          <w:color w:val="000000" w:themeColor="text1"/>
        </w:rPr>
      </w:pPr>
      <w:r>
        <w:rPr>
          <w:rFonts w:asciiTheme="majorHAnsi" w:hAnsiTheme="majorHAnsi" w:cstheme="majorHAnsi"/>
          <w:b/>
          <w:bCs/>
          <w:color w:val="000000" w:themeColor="text1"/>
        </w:rPr>
        <w:lastRenderedPageBreak/>
        <w:t xml:space="preserve">Have an informal chat first. </w:t>
      </w:r>
      <w:r>
        <w:rPr>
          <w:rFonts w:asciiTheme="majorHAnsi" w:hAnsiTheme="majorHAnsi" w:cstheme="majorHAnsi"/>
          <w:color w:val="000000" w:themeColor="text1"/>
        </w:rPr>
        <w:t>Email our director, anna.wright@goodfaith.org.uk, and we’ll set up a call to talk through the roles and answer any questions.</w:t>
      </w:r>
    </w:p>
    <w:p w14:paraId="1A8859D3" w14:textId="77777777" w:rsidR="00F11D9C" w:rsidRPr="00D703AB" w:rsidRDefault="00F11D9C" w:rsidP="00F11D9C">
      <w:pPr>
        <w:pStyle w:val="ListParagraph"/>
        <w:numPr>
          <w:ilvl w:val="0"/>
          <w:numId w:val="20"/>
        </w:numPr>
        <w:spacing w:afterLines="0" w:after="100" w:line="276" w:lineRule="auto"/>
        <w:contextualSpacing w:val="0"/>
        <w:rPr>
          <w:rFonts w:asciiTheme="majorHAnsi" w:hAnsiTheme="majorHAnsi" w:cstheme="majorHAnsi"/>
          <w:color w:val="000000" w:themeColor="text1"/>
        </w:rPr>
      </w:pPr>
      <w:r>
        <w:rPr>
          <w:rFonts w:asciiTheme="majorHAnsi" w:hAnsiTheme="majorHAnsi" w:cstheme="majorHAnsi"/>
          <w:b/>
          <w:bCs/>
          <w:color w:val="000000" w:themeColor="text1"/>
        </w:rPr>
        <w:t xml:space="preserve">Or send us your CV and a few lines </w:t>
      </w:r>
      <w:r>
        <w:rPr>
          <w:rFonts w:asciiTheme="majorHAnsi" w:hAnsiTheme="majorHAnsi" w:cstheme="majorHAnsi"/>
          <w:color w:val="000000" w:themeColor="text1"/>
        </w:rPr>
        <w:t>on which role interests you and why, and what you’d bring, to the same email address.</w:t>
      </w:r>
    </w:p>
    <w:p w14:paraId="7BEAA7A6" w14:textId="77777777" w:rsidR="00F11D9C" w:rsidRPr="00D703AB" w:rsidRDefault="00F11D9C" w:rsidP="00F11D9C">
      <w:pPr>
        <w:spacing w:before="120" w:after="160"/>
        <w:rPr>
          <w:rFonts w:asciiTheme="majorHAnsi" w:hAnsiTheme="majorHAnsi" w:cstheme="majorHAnsi"/>
          <w:color w:val="000000" w:themeColor="text1"/>
        </w:rPr>
      </w:pPr>
      <w:r>
        <w:rPr>
          <w:rFonts w:asciiTheme="majorHAnsi" w:hAnsiTheme="majorHAnsi" w:cstheme="majorHAnsi"/>
          <w:color w:val="000000" w:themeColor="text1"/>
        </w:rPr>
        <w:t xml:space="preserve">We’ll reply promptly. If it looks like a good fit, we’ll arrange a conversation with members of the board before any final decision. </w:t>
      </w:r>
    </w:p>
    <w:p w14:paraId="742E8DC1" w14:textId="77777777" w:rsidR="00C8528E" w:rsidRPr="00D703AB" w:rsidRDefault="00C8528E" w:rsidP="00C8528E">
      <w:pPr>
        <w:pStyle w:val="SenderName"/>
        <w:rPr>
          <w:rFonts w:asciiTheme="majorHAnsi" w:hAnsiTheme="majorHAnsi" w:cstheme="majorHAnsi"/>
          <w:color w:val="000000" w:themeColor="text1"/>
        </w:rPr>
      </w:pPr>
    </w:p>
    <w:sectPr w:rsidR="00C8528E" w:rsidRPr="00D703AB" w:rsidSect="00C8528E">
      <w:headerReference w:type="default" r:id="rId12"/>
      <w:footerReference w:type="default" r:id="rId13"/>
      <w:headerReference w:type="first" r:id="rId14"/>
      <w:footerReference w:type="first" r:id="rId15"/>
      <w:pgSz w:w="11906" w:h="16838" w:code="9"/>
      <w:pgMar w:top="2268" w:right="1474" w:bottom="1985" w:left="1474" w:header="567" w:footer="4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AF57651" w14:textId="77777777" w:rsidR="000C068E" w:rsidRDefault="000C068E" w:rsidP="006527DA">
      <w:r>
        <w:separator/>
      </w:r>
    </w:p>
  </w:endnote>
  <w:endnote w:type="continuationSeparator" w:id="0">
    <w:p w14:paraId="7EE51E31" w14:textId="77777777" w:rsidR="000C068E" w:rsidRDefault="000C068E" w:rsidP="00652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F732E538-C25B-CE4F-AD8E-3A5FE2299654}"/>
  </w:font>
  <w:font w:name="Times New Roman">
    <w:panose1 w:val="02020603050405020304"/>
    <w:charset w:val="00"/>
    <w:family w:val="roman"/>
    <w:pitch w:val="variable"/>
    <w:sig w:usb0="E0002EFF" w:usb1="C000785B" w:usb2="00000009" w:usb3="00000000" w:csb0="000001FF" w:csb1="00000000"/>
    <w:embedRegular r:id="rId2" w:fontKey="{3DE8399F-C5B4-6E40-9538-508E43F02EA6}"/>
    <w:embedBold r:id="rId3" w:fontKey="{ED25AE13-6753-3E4A-B7F6-D31CF153ED5F}"/>
  </w:font>
  <w:font w:name="Courier New">
    <w:panose1 w:val="02070309020205020404"/>
    <w:charset w:val="00"/>
    <w:family w:val="modern"/>
    <w:pitch w:val="fixed"/>
    <w:sig w:usb0="E0002AFF" w:usb1="C0007843" w:usb2="00000009" w:usb3="00000000" w:csb0="000001FF" w:csb1="00000000"/>
    <w:embedRegular r:id="rId4" w:fontKey="{827235DF-C641-504C-B9A5-12580CDE6192}"/>
  </w:font>
  <w:font w:name="Wingdings">
    <w:panose1 w:val="05000000000000000000"/>
    <w:charset w:val="4D"/>
    <w:family w:val="decorative"/>
    <w:pitch w:val="variable"/>
    <w:sig w:usb0="00000003" w:usb1="00000000" w:usb2="00000000" w:usb3="00000000" w:csb0="80000001" w:csb1="00000000"/>
    <w:embedRegular r:id="rId5" w:fontKey="{365F3458-AEC4-1640-A591-C22AEB374D72}"/>
  </w:font>
  <w:font w:name="Urbanist">
    <w:altName w:val="Calibri"/>
    <w:panose1 w:val="020B0604020202020204"/>
    <w:charset w:val="00"/>
    <w:family w:val="swiss"/>
    <w:pitch w:val="variable"/>
    <w:sig w:usb0="A00000EF" w:usb1="0000207B" w:usb2="00000028" w:usb3="00000000" w:csb0="00000093" w:csb1="00000000"/>
  </w:font>
  <w:font w:name="Calibri">
    <w:panose1 w:val="020F0502020204030204"/>
    <w:charset w:val="00"/>
    <w:family w:val="swiss"/>
    <w:pitch w:val="variable"/>
    <w:sig w:usb0="E0002AFF" w:usb1="C000247B" w:usb2="00000009" w:usb3="00000000" w:csb0="000001FF" w:csb1="00000000"/>
    <w:embedRegular r:id="rId6" w:fontKey="{239B2FA1-34F3-9F46-9E6C-E5890CD659FD}"/>
    <w:embedBold r:id="rId7" w:fontKey="{8148EF2A-3A29-FD48-9696-857AE7F8B86D}"/>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embedRegular r:id="rId8" w:fontKey="{47EB8558-B09B-0F47-8A70-D2E7C0A735A0}"/>
  </w:font>
  <w:font w:name="Georgia">
    <w:panose1 w:val="02040502050405020303"/>
    <w:charset w:val="00"/>
    <w:family w:val="roman"/>
    <w:pitch w:val="variable"/>
    <w:sig w:usb0="00000287" w:usb1="00000000" w:usb2="00000000" w:usb3="00000000" w:csb0="0000009F" w:csb1="00000000"/>
    <w:embedBold r:id="rId9" w:fontKey="{9F951941-92DB-5B46-9B5E-864380128119}"/>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75653C" w14:textId="77777777" w:rsidR="00781F15" w:rsidRPr="00D84B16" w:rsidRDefault="00FD1D89" w:rsidP="00D84B16">
    <w:pPr>
      <w:pStyle w:val="Foo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0F09ED" w14:textId="77777777" w:rsidR="00994222" w:rsidRPr="00FD1D89" w:rsidRDefault="00FD1D89" w:rsidP="00FD1D89">
    <w:pPr>
      <w:pStyle w:val="Footer"/>
    </w:pPr>
    <w:r>
      <w:rPr>
        <w:noProof/>
      </w:rPr>
      <w:fldChar w:fldCharType="begin"/>
    </w:r>
    <w:r>
      <w:rPr>
        <w:noProof/>
      </w:rPr>
      <w:instrText xml:space="preserve"> PAGE   \* MERGEFORMAT </w:instrText>
    </w:r>
    <w:r>
      <w:rPr>
        <w:noProof/>
      </w:rP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EC6CE3" w14:textId="77777777" w:rsidR="000C068E" w:rsidRDefault="000C068E" w:rsidP="00577724">
      <w:r>
        <w:continuationSeparator/>
      </w:r>
    </w:p>
  </w:footnote>
  <w:footnote w:type="continuationSeparator" w:id="0">
    <w:p w14:paraId="2D84ECA7" w14:textId="77777777" w:rsidR="000C068E" w:rsidRDefault="000C068E" w:rsidP="005777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E059D1" w14:textId="77777777" w:rsidR="00FB3579" w:rsidRPr="007B4E80" w:rsidRDefault="002D7FD1" w:rsidP="007B4E80">
    <w:pPr>
      <w:pStyle w:val="Header"/>
    </w:pPr>
    <w:r>
      <w:rPr>
        <w:noProof/>
      </w:rPr>
      <w:drawing>
        <wp:anchor distT="0" distB="0" distL="114300" distR="114300" simplePos="0" relativeHeight="251659264" behindDoc="1" locked="0" layoutInCell="1" allowOverlap="1" wp14:anchorId="018A427B" wp14:editId="5DEB6956">
          <wp:simplePos x="0" y="0"/>
          <wp:positionH relativeFrom="page">
            <wp:align>left</wp:align>
          </wp:positionH>
          <wp:positionV relativeFrom="page">
            <wp:align>top</wp:align>
          </wp:positionV>
          <wp:extent cx="7555510" cy="10692000"/>
          <wp:effectExtent l="0" t="0" r="7620" b="0"/>
          <wp:wrapNone/>
          <wp:docPr id="229566450"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566450" name="Graphic 2"/>
                  <pic:cNvPicPr/>
                </pic:nvPicPr>
                <pic:blipFill>
                  <a:blip r:embed="rId1">
                    <a:extLst>
                      <a:ext uri="{96DAC541-7B7A-43D3-8B79-37D633B846F1}">
                        <asvg:svgBlip xmlns:asvg="http://schemas.microsoft.com/office/drawing/2016/SVG/main" r:embed="rId2"/>
                      </a:ext>
                    </a:extLst>
                  </a:blip>
                  <a:stretch>
                    <a:fillRect/>
                  </a:stretch>
                </pic:blipFill>
                <pic:spPr>
                  <a:xfrm>
                    <a:off x="0" y="0"/>
                    <a:ext cx="755551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9311C0" w14:textId="77777777" w:rsidR="00D71595" w:rsidRPr="007B4E80" w:rsidRDefault="007B4E80" w:rsidP="007B4E80">
    <w:pPr>
      <w:pStyle w:val="Header"/>
    </w:pPr>
    <w:r>
      <w:rPr>
        <w:noProof/>
      </w:rPr>
      <w:drawing>
        <wp:anchor distT="0" distB="0" distL="114300" distR="114300" simplePos="0" relativeHeight="251658240" behindDoc="1" locked="0" layoutInCell="1" allowOverlap="1" wp14:anchorId="6EF89A0B" wp14:editId="2422D0EB">
          <wp:simplePos x="0" y="0"/>
          <wp:positionH relativeFrom="page">
            <wp:align>left</wp:align>
          </wp:positionH>
          <wp:positionV relativeFrom="page">
            <wp:align>top</wp:align>
          </wp:positionV>
          <wp:extent cx="7555510" cy="10692000"/>
          <wp:effectExtent l="0" t="0" r="7620" b="0"/>
          <wp:wrapNone/>
          <wp:docPr id="104578586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785861" name="Graphic 1"/>
                  <pic:cNvPicPr/>
                </pic:nvPicPr>
                <pic:blipFill>
                  <a:blip r:embed="rId1">
                    <a:extLst>
                      <a:ext uri="{96DAC541-7B7A-43D3-8B79-37D633B846F1}">
                        <asvg:svgBlip xmlns:asvg="http://schemas.microsoft.com/office/drawing/2016/SVG/main" r:embed="rId2"/>
                      </a:ext>
                    </a:extLst>
                  </a:blip>
                  <a:stretch>
                    <a:fillRect/>
                  </a:stretch>
                </pic:blipFill>
                <pic:spPr>
                  <a:xfrm>
                    <a:off x="0" y="0"/>
                    <a:ext cx="755551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6852AB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08E877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220932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EF8C9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ECC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BBCD5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47273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74AC5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18A68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EAEF3E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61F2D49"/>
    <w:multiLevelType w:val="hybridMultilevel"/>
    <w:tmpl w:val="FAE83224"/>
    <w:lvl w:ilvl="0" w:tplc="D0DC0F7C">
      <w:start w:val="1"/>
      <w:numFmt w:val="bullet"/>
      <w:lvlText w:val=""/>
      <w:lvlJc w:val="left"/>
      <w:pPr>
        <w:ind w:left="255" w:hanging="255"/>
      </w:pPr>
      <w:rPr>
        <w:rFonts w:ascii="Symbol" w:hAnsi="Symbol" w:hint="default"/>
        <w:color w:val="F7F5EC" w:themeColor="background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017791"/>
    <w:multiLevelType w:val="hybridMultilevel"/>
    <w:tmpl w:val="1A825EC4"/>
    <w:lvl w:ilvl="0" w:tplc="73D427CC">
      <w:start w:val="1"/>
      <w:numFmt w:val="bullet"/>
      <w:pStyle w:val="Bullettedtext"/>
      <w:lvlText w:val=""/>
      <w:lvlJc w:val="left"/>
      <w:pPr>
        <w:ind w:left="284" w:hanging="284"/>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5F235B"/>
    <w:multiLevelType w:val="hybridMultilevel"/>
    <w:tmpl w:val="333A8DA2"/>
    <w:lvl w:ilvl="0" w:tplc="47004FD2">
      <w:numFmt w:val="bullet"/>
      <w:lvlText w:val="•"/>
      <w:lvlJc w:val="left"/>
      <w:pPr>
        <w:ind w:left="255" w:hanging="255"/>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6A6103"/>
    <w:multiLevelType w:val="hybridMultilevel"/>
    <w:tmpl w:val="F342E266"/>
    <w:lvl w:ilvl="0" w:tplc="E684D6A6">
      <w:start w:val="1"/>
      <w:numFmt w:val="bullet"/>
      <w:lvlText w:val="•"/>
      <w:lvlJc w:val="left"/>
      <w:pPr>
        <w:ind w:left="720" w:hanging="360"/>
      </w:pPr>
    </w:lvl>
    <w:lvl w:ilvl="1" w:tplc="2B0E09DA">
      <w:numFmt w:val="decimal"/>
      <w:lvlText w:val=""/>
      <w:lvlJc w:val="left"/>
    </w:lvl>
    <w:lvl w:ilvl="2" w:tplc="713A282C">
      <w:numFmt w:val="decimal"/>
      <w:lvlText w:val=""/>
      <w:lvlJc w:val="left"/>
    </w:lvl>
    <w:lvl w:ilvl="3" w:tplc="800CB7B4">
      <w:numFmt w:val="decimal"/>
      <w:lvlText w:val=""/>
      <w:lvlJc w:val="left"/>
    </w:lvl>
    <w:lvl w:ilvl="4" w:tplc="F4D89AEE">
      <w:numFmt w:val="decimal"/>
      <w:lvlText w:val=""/>
      <w:lvlJc w:val="left"/>
    </w:lvl>
    <w:lvl w:ilvl="5" w:tplc="0A6413D0">
      <w:numFmt w:val="decimal"/>
      <w:lvlText w:val=""/>
      <w:lvlJc w:val="left"/>
    </w:lvl>
    <w:lvl w:ilvl="6" w:tplc="6D10683C">
      <w:numFmt w:val="decimal"/>
      <w:lvlText w:val=""/>
      <w:lvlJc w:val="left"/>
    </w:lvl>
    <w:lvl w:ilvl="7" w:tplc="4C28ECF2">
      <w:numFmt w:val="decimal"/>
      <w:lvlText w:val=""/>
      <w:lvlJc w:val="left"/>
    </w:lvl>
    <w:lvl w:ilvl="8" w:tplc="AEEADDDA">
      <w:numFmt w:val="decimal"/>
      <w:lvlText w:val=""/>
      <w:lvlJc w:val="left"/>
    </w:lvl>
  </w:abstractNum>
  <w:abstractNum w:abstractNumId="14" w15:restartNumberingAfterBreak="0">
    <w:nsid w:val="56F3687D"/>
    <w:multiLevelType w:val="hybridMultilevel"/>
    <w:tmpl w:val="5CACCEA2"/>
    <w:lvl w:ilvl="0" w:tplc="08B0B61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FB326C"/>
    <w:multiLevelType w:val="hybridMultilevel"/>
    <w:tmpl w:val="1D325D58"/>
    <w:lvl w:ilvl="0" w:tplc="08090001">
      <w:start w:val="1"/>
      <w:numFmt w:val="bullet"/>
      <w:lvlText w:val=""/>
      <w:lvlJc w:val="left"/>
      <w:pPr>
        <w:ind w:left="255" w:hanging="255"/>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2CC0594"/>
    <w:multiLevelType w:val="hybridMultilevel"/>
    <w:tmpl w:val="658413AA"/>
    <w:lvl w:ilvl="0" w:tplc="E3249AAA">
      <w:start w:val="1"/>
      <w:numFmt w:val="decimal"/>
      <w:lvlText w:val="%1."/>
      <w:lvlJc w:val="left"/>
      <w:pPr>
        <w:ind w:left="720" w:hanging="360"/>
      </w:pPr>
    </w:lvl>
    <w:lvl w:ilvl="1" w:tplc="DF2C2524">
      <w:numFmt w:val="decimal"/>
      <w:lvlText w:val=""/>
      <w:lvlJc w:val="left"/>
    </w:lvl>
    <w:lvl w:ilvl="2" w:tplc="3B080DBA">
      <w:numFmt w:val="decimal"/>
      <w:lvlText w:val=""/>
      <w:lvlJc w:val="left"/>
    </w:lvl>
    <w:lvl w:ilvl="3" w:tplc="10AE6A90">
      <w:numFmt w:val="decimal"/>
      <w:lvlText w:val=""/>
      <w:lvlJc w:val="left"/>
    </w:lvl>
    <w:lvl w:ilvl="4" w:tplc="8DAA55B2">
      <w:numFmt w:val="decimal"/>
      <w:lvlText w:val=""/>
      <w:lvlJc w:val="left"/>
    </w:lvl>
    <w:lvl w:ilvl="5" w:tplc="E292A0B0">
      <w:numFmt w:val="decimal"/>
      <w:lvlText w:val=""/>
      <w:lvlJc w:val="left"/>
    </w:lvl>
    <w:lvl w:ilvl="6" w:tplc="0310C5A2">
      <w:numFmt w:val="decimal"/>
      <w:lvlText w:val=""/>
      <w:lvlJc w:val="left"/>
    </w:lvl>
    <w:lvl w:ilvl="7" w:tplc="4F76C094">
      <w:numFmt w:val="decimal"/>
      <w:lvlText w:val=""/>
      <w:lvlJc w:val="left"/>
    </w:lvl>
    <w:lvl w:ilvl="8" w:tplc="858CDD62">
      <w:numFmt w:val="decimal"/>
      <w:lvlText w:val=""/>
      <w:lvlJc w:val="left"/>
    </w:lvl>
  </w:abstractNum>
  <w:abstractNum w:abstractNumId="17" w15:restartNumberingAfterBreak="0">
    <w:nsid w:val="7C6C1A17"/>
    <w:multiLevelType w:val="hybridMultilevel"/>
    <w:tmpl w:val="29E0E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4846943">
    <w:abstractNumId w:val="17"/>
  </w:num>
  <w:num w:numId="2" w16cid:durableId="2054571681">
    <w:abstractNumId w:val="14"/>
  </w:num>
  <w:num w:numId="3" w16cid:durableId="1419254536">
    <w:abstractNumId w:val="12"/>
  </w:num>
  <w:num w:numId="4" w16cid:durableId="1570574248">
    <w:abstractNumId w:val="15"/>
  </w:num>
  <w:num w:numId="5" w16cid:durableId="1116287961">
    <w:abstractNumId w:val="10"/>
  </w:num>
  <w:num w:numId="6" w16cid:durableId="302541556">
    <w:abstractNumId w:val="11"/>
  </w:num>
  <w:num w:numId="7" w16cid:durableId="682247898">
    <w:abstractNumId w:val="11"/>
    <w:lvlOverride w:ilvl="0">
      <w:startOverride w:val="1"/>
    </w:lvlOverride>
  </w:num>
  <w:num w:numId="8" w16cid:durableId="526260015">
    <w:abstractNumId w:val="11"/>
    <w:lvlOverride w:ilvl="0">
      <w:startOverride w:val="1"/>
    </w:lvlOverride>
  </w:num>
  <w:num w:numId="9" w16cid:durableId="1179081864">
    <w:abstractNumId w:val="8"/>
  </w:num>
  <w:num w:numId="10" w16cid:durableId="1247761757">
    <w:abstractNumId w:val="9"/>
  </w:num>
  <w:num w:numId="11" w16cid:durableId="489173673">
    <w:abstractNumId w:val="7"/>
  </w:num>
  <w:num w:numId="12" w16cid:durableId="1296831219">
    <w:abstractNumId w:val="6"/>
  </w:num>
  <w:num w:numId="13" w16cid:durableId="751778711">
    <w:abstractNumId w:val="5"/>
  </w:num>
  <w:num w:numId="14" w16cid:durableId="717630485">
    <w:abstractNumId w:val="4"/>
  </w:num>
  <w:num w:numId="15" w16cid:durableId="1345011561">
    <w:abstractNumId w:val="3"/>
  </w:num>
  <w:num w:numId="16" w16cid:durableId="872111526">
    <w:abstractNumId w:val="2"/>
  </w:num>
  <w:num w:numId="17" w16cid:durableId="1098016780">
    <w:abstractNumId w:val="1"/>
  </w:num>
  <w:num w:numId="18" w16cid:durableId="1750736623">
    <w:abstractNumId w:val="0"/>
  </w:num>
  <w:num w:numId="19" w16cid:durableId="270169148">
    <w:abstractNumId w:val="13"/>
    <w:lvlOverride w:ilvl="0">
      <w:startOverride w:val="1"/>
    </w:lvlOverride>
  </w:num>
  <w:num w:numId="20" w16cid:durableId="1207329098">
    <w:abstractNumId w:val="16"/>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TrueTypeFonts/>
  <w:embedSystemFonts/>
  <w:proofState w:spelling="clean" w:grammar="clean"/>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spaceForUL/>
    <w:noExtraLineSpacing/>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3AB"/>
    <w:rsid w:val="000266F4"/>
    <w:rsid w:val="00036BA8"/>
    <w:rsid w:val="000448A1"/>
    <w:rsid w:val="00057932"/>
    <w:rsid w:val="00075046"/>
    <w:rsid w:val="000755D1"/>
    <w:rsid w:val="00085DC5"/>
    <w:rsid w:val="00085FC8"/>
    <w:rsid w:val="000C068E"/>
    <w:rsid w:val="000C7881"/>
    <w:rsid w:val="000D1927"/>
    <w:rsid w:val="000E4A17"/>
    <w:rsid w:val="000F22D3"/>
    <w:rsid w:val="00113D45"/>
    <w:rsid w:val="001152DF"/>
    <w:rsid w:val="001158AE"/>
    <w:rsid w:val="00121241"/>
    <w:rsid w:val="00133E8B"/>
    <w:rsid w:val="0014113D"/>
    <w:rsid w:val="00166B4F"/>
    <w:rsid w:val="00172CAB"/>
    <w:rsid w:val="001941CD"/>
    <w:rsid w:val="001F62C4"/>
    <w:rsid w:val="00227960"/>
    <w:rsid w:val="002742FE"/>
    <w:rsid w:val="00283CE5"/>
    <w:rsid w:val="00285602"/>
    <w:rsid w:val="0029371A"/>
    <w:rsid w:val="002B7BE0"/>
    <w:rsid w:val="002C1855"/>
    <w:rsid w:val="002D7FD1"/>
    <w:rsid w:val="002E52A4"/>
    <w:rsid w:val="0034072A"/>
    <w:rsid w:val="00346185"/>
    <w:rsid w:val="00346DA7"/>
    <w:rsid w:val="00352241"/>
    <w:rsid w:val="00384DB3"/>
    <w:rsid w:val="0038591D"/>
    <w:rsid w:val="003A5265"/>
    <w:rsid w:val="003A6E0B"/>
    <w:rsid w:val="003B137B"/>
    <w:rsid w:val="003C6710"/>
    <w:rsid w:val="003C78D2"/>
    <w:rsid w:val="003E0B90"/>
    <w:rsid w:val="003E570E"/>
    <w:rsid w:val="00415408"/>
    <w:rsid w:val="00441D5E"/>
    <w:rsid w:val="004578C2"/>
    <w:rsid w:val="0047567D"/>
    <w:rsid w:val="00477C56"/>
    <w:rsid w:val="004964AB"/>
    <w:rsid w:val="004A28BB"/>
    <w:rsid w:val="004A6010"/>
    <w:rsid w:val="004B682D"/>
    <w:rsid w:val="004B71C8"/>
    <w:rsid w:val="004D295B"/>
    <w:rsid w:val="004F15BE"/>
    <w:rsid w:val="00514368"/>
    <w:rsid w:val="00515120"/>
    <w:rsid w:val="005363F4"/>
    <w:rsid w:val="005378CB"/>
    <w:rsid w:val="00543CB6"/>
    <w:rsid w:val="00545BDE"/>
    <w:rsid w:val="0055579D"/>
    <w:rsid w:val="00577724"/>
    <w:rsid w:val="00586C3C"/>
    <w:rsid w:val="005B384C"/>
    <w:rsid w:val="005B43EE"/>
    <w:rsid w:val="005C2C36"/>
    <w:rsid w:val="0061501A"/>
    <w:rsid w:val="006527DA"/>
    <w:rsid w:val="006602B5"/>
    <w:rsid w:val="00676EAE"/>
    <w:rsid w:val="00682C9D"/>
    <w:rsid w:val="00683BEC"/>
    <w:rsid w:val="006900E3"/>
    <w:rsid w:val="006A733E"/>
    <w:rsid w:val="006D2E7A"/>
    <w:rsid w:val="006F17B0"/>
    <w:rsid w:val="00732F52"/>
    <w:rsid w:val="0073414E"/>
    <w:rsid w:val="00735604"/>
    <w:rsid w:val="0073692D"/>
    <w:rsid w:val="00750166"/>
    <w:rsid w:val="007605B1"/>
    <w:rsid w:val="00776159"/>
    <w:rsid w:val="00780A88"/>
    <w:rsid w:val="00781F15"/>
    <w:rsid w:val="007B2632"/>
    <w:rsid w:val="007B4E80"/>
    <w:rsid w:val="007C5134"/>
    <w:rsid w:val="007C56A1"/>
    <w:rsid w:val="007D000D"/>
    <w:rsid w:val="007D73E0"/>
    <w:rsid w:val="007E79B7"/>
    <w:rsid w:val="0081308A"/>
    <w:rsid w:val="008365A5"/>
    <w:rsid w:val="008854D7"/>
    <w:rsid w:val="008B6FC1"/>
    <w:rsid w:val="008B7AE2"/>
    <w:rsid w:val="008C03B8"/>
    <w:rsid w:val="008C22AD"/>
    <w:rsid w:val="008F5AD0"/>
    <w:rsid w:val="009073E4"/>
    <w:rsid w:val="00935D7D"/>
    <w:rsid w:val="00960714"/>
    <w:rsid w:val="009911EB"/>
    <w:rsid w:val="00994222"/>
    <w:rsid w:val="009B3E65"/>
    <w:rsid w:val="009B510D"/>
    <w:rsid w:val="009B7355"/>
    <w:rsid w:val="009C2FAB"/>
    <w:rsid w:val="009F79F0"/>
    <w:rsid w:val="00A17D7B"/>
    <w:rsid w:val="00A2532C"/>
    <w:rsid w:val="00A37C9C"/>
    <w:rsid w:val="00A41531"/>
    <w:rsid w:val="00A526DC"/>
    <w:rsid w:val="00A65E03"/>
    <w:rsid w:val="00AB3749"/>
    <w:rsid w:val="00AD214F"/>
    <w:rsid w:val="00AE75C9"/>
    <w:rsid w:val="00B0096F"/>
    <w:rsid w:val="00B11A06"/>
    <w:rsid w:val="00B47E1A"/>
    <w:rsid w:val="00B60A9F"/>
    <w:rsid w:val="00B86F53"/>
    <w:rsid w:val="00BA5FE6"/>
    <w:rsid w:val="00BB2A63"/>
    <w:rsid w:val="00BE521D"/>
    <w:rsid w:val="00BF6FDC"/>
    <w:rsid w:val="00C00974"/>
    <w:rsid w:val="00C24F42"/>
    <w:rsid w:val="00C578F6"/>
    <w:rsid w:val="00C63886"/>
    <w:rsid w:val="00C72F97"/>
    <w:rsid w:val="00C8528E"/>
    <w:rsid w:val="00CC6DC6"/>
    <w:rsid w:val="00D0333F"/>
    <w:rsid w:val="00D157CA"/>
    <w:rsid w:val="00D23F94"/>
    <w:rsid w:val="00D61108"/>
    <w:rsid w:val="00D703AB"/>
    <w:rsid w:val="00D71595"/>
    <w:rsid w:val="00D771B7"/>
    <w:rsid w:val="00D84B16"/>
    <w:rsid w:val="00D97ED2"/>
    <w:rsid w:val="00DC4BFB"/>
    <w:rsid w:val="00DF3A07"/>
    <w:rsid w:val="00E060C0"/>
    <w:rsid w:val="00E22256"/>
    <w:rsid w:val="00E338F3"/>
    <w:rsid w:val="00E56AC4"/>
    <w:rsid w:val="00E61D35"/>
    <w:rsid w:val="00E83352"/>
    <w:rsid w:val="00E96FDA"/>
    <w:rsid w:val="00EA4D50"/>
    <w:rsid w:val="00EC1789"/>
    <w:rsid w:val="00ED098C"/>
    <w:rsid w:val="00ED3338"/>
    <w:rsid w:val="00F04E55"/>
    <w:rsid w:val="00F11D9C"/>
    <w:rsid w:val="00F23464"/>
    <w:rsid w:val="00F60D0A"/>
    <w:rsid w:val="00FB3579"/>
    <w:rsid w:val="00FB73EE"/>
    <w:rsid w:val="00FD1D89"/>
    <w:rsid w:val="00FD634E"/>
    <w:rsid w:val="00FE3AD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0D6721F"/>
  <w14:defaultImageDpi w14:val="32767"/>
  <w15:docId w15:val="{57E898C7-91FC-4545-A9DF-030AC0642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imes New Roman" w:hAnsiTheme="minorHAnsi" w:cs="Times New Roman"/>
        <w:sz w:val="17"/>
        <w:szCs w:val="17"/>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6" w:unhideWhenUsed="1" w:qFormat="1"/>
    <w:lsdException w:name="heading 4" w:semiHidden="1" w:uiPriority="6" w:unhideWhenUsed="1" w:qFormat="1"/>
    <w:lsdException w:name="heading 5" w:semiHidden="1" w:uiPriority="6" w:unhideWhenUsed="1" w:qFormat="1"/>
    <w:lsdException w:name="heading 6" w:semiHidden="1" w:uiPriority="6" w:unhideWhenUsed="1" w:qFormat="1"/>
    <w:lsdException w:name="heading 7" w:semiHidden="1" w:uiPriority="6" w:unhideWhenUsed="1" w:qFormat="1"/>
    <w:lsdException w:name="heading 8" w:semiHidden="1" w:uiPriority="6" w:unhideWhenUsed="1" w:qFormat="1"/>
    <w:lsdException w:name="heading 9" w:semiHidden="1" w:uiPriority="6"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1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3"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semiHidden="1" w:uiPriority="8" w:unhideWhenUsed="1"/>
    <w:lsdException w:name="Intense Quote" w:semiHidden="1" w:uiPriority="32"/>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22"/>
    <w:lsdException w:name="Intense Emphasis" w:semiHidden="1" w:uiPriority="23"/>
    <w:lsdException w:name="Subtle Reference" w:semiHidden="1" w:uiPriority="33"/>
    <w:lsdException w:name="Intense Reference" w:semiHidden="1" w:uiPriority="34"/>
    <w:lsdException w:name="Book Title" w:semiHidden="1" w:uiPriority="35"/>
    <w:lsdException w:name="Bibliography" w:semiHidden="1" w:uiPriority="39" w:unhideWhenUsed="1"/>
    <w:lsdException w:name="TOC Heading" w:semiHidden="1" w:uiPriority="1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703AB"/>
    <w:rPr>
      <w:rFonts w:ascii="Calibri" w:eastAsia="Calibri" w:hAnsi="Calibri" w:cs="Calibri"/>
      <w:sz w:val="22"/>
      <w:szCs w:val="22"/>
    </w:rPr>
  </w:style>
  <w:style w:type="paragraph" w:styleId="Heading1">
    <w:name w:val="heading 1"/>
    <w:basedOn w:val="Normal"/>
    <w:next w:val="Normal"/>
    <w:link w:val="Heading1Char"/>
    <w:uiPriority w:val="6"/>
    <w:qFormat/>
    <w:rsid w:val="009073E4"/>
    <w:pPr>
      <w:keepNext/>
      <w:keepLines/>
      <w:outlineLvl w:val="0"/>
    </w:pPr>
    <w:rPr>
      <w:rFonts w:asciiTheme="majorHAnsi" w:eastAsiaTheme="majorEastAsia" w:hAnsiTheme="majorHAnsi" w:cstheme="majorBidi"/>
      <w:b/>
      <w:bCs/>
      <w:spacing w:val="-3"/>
      <w:sz w:val="24"/>
      <w:szCs w:val="28"/>
    </w:rPr>
  </w:style>
  <w:style w:type="paragraph" w:styleId="Heading2">
    <w:name w:val="heading 2"/>
    <w:basedOn w:val="Normal"/>
    <w:next w:val="Normal"/>
    <w:link w:val="Heading2Char"/>
    <w:uiPriority w:val="9"/>
    <w:unhideWhenUsed/>
    <w:qFormat/>
    <w:rsid w:val="009073E4"/>
    <w:pPr>
      <w:keepNext/>
      <w:keepLines/>
      <w:spacing w:after="120"/>
      <w:outlineLvl w:val="1"/>
    </w:pPr>
    <w:rPr>
      <w:rFonts w:asciiTheme="majorHAnsi" w:eastAsiaTheme="majorEastAsia" w:hAnsiTheme="majorHAnsi"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F17B0"/>
  </w:style>
  <w:style w:type="character" w:customStyle="1" w:styleId="HeaderChar">
    <w:name w:val="Header Char"/>
    <w:basedOn w:val="DefaultParagraphFont"/>
    <w:link w:val="Header"/>
    <w:uiPriority w:val="99"/>
    <w:rsid w:val="006F17B0"/>
    <w:rPr>
      <w:spacing w:val="-6"/>
      <w:sz w:val="20"/>
    </w:rPr>
  </w:style>
  <w:style w:type="paragraph" w:styleId="Footer">
    <w:name w:val="footer"/>
    <w:basedOn w:val="Normal"/>
    <w:link w:val="FooterChar"/>
    <w:uiPriority w:val="99"/>
    <w:rsid w:val="00D61108"/>
    <w:pPr>
      <w:jc w:val="right"/>
    </w:pPr>
    <w:rPr>
      <w:color w:val="FFFFFF" w:themeColor="background1"/>
      <w:sz w:val="14"/>
    </w:rPr>
  </w:style>
  <w:style w:type="character" w:customStyle="1" w:styleId="FooterChar">
    <w:name w:val="Footer Char"/>
    <w:basedOn w:val="DefaultParagraphFont"/>
    <w:link w:val="Footer"/>
    <w:uiPriority w:val="99"/>
    <w:rsid w:val="00D61108"/>
    <w:rPr>
      <w:color w:val="FFFFFF" w:themeColor="background1"/>
      <w:sz w:val="14"/>
    </w:rPr>
  </w:style>
  <w:style w:type="paragraph" w:styleId="BalloonText">
    <w:name w:val="Balloon Text"/>
    <w:basedOn w:val="Normal"/>
    <w:link w:val="BalloonTextChar"/>
    <w:semiHidden/>
    <w:unhideWhenUsed/>
    <w:rsid w:val="006527DA"/>
    <w:rPr>
      <w:rFonts w:ascii="Tahoma" w:hAnsi="Tahoma" w:cs="Tahoma"/>
      <w:sz w:val="16"/>
      <w:szCs w:val="16"/>
    </w:rPr>
  </w:style>
  <w:style w:type="character" w:customStyle="1" w:styleId="BalloonTextChar">
    <w:name w:val="Balloon Text Char"/>
    <w:basedOn w:val="DefaultParagraphFont"/>
    <w:link w:val="BalloonText"/>
    <w:semiHidden/>
    <w:rsid w:val="007B2632"/>
    <w:rPr>
      <w:rFonts w:ascii="Tahoma" w:hAnsi="Tahoma" w:cs="Tahoma"/>
      <w:color w:val="273E46" w:themeColor="text2"/>
      <w:sz w:val="16"/>
      <w:szCs w:val="16"/>
    </w:rPr>
  </w:style>
  <w:style w:type="character" w:customStyle="1" w:styleId="Heading1Char">
    <w:name w:val="Heading 1 Char"/>
    <w:basedOn w:val="DefaultParagraphFont"/>
    <w:link w:val="Heading1"/>
    <w:uiPriority w:val="6"/>
    <w:rsid w:val="009073E4"/>
    <w:rPr>
      <w:rFonts w:asciiTheme="majorHAnsi" w:eastAsiaTheme="majorEastAsia" w:hAnsiTheme="majorHAnsi" w:cstheme="majorBidi"/>
      <w:b/>
      <w:bCs/>
      <w:spacing w:val="-3"/>
      <w:sz w:val="24"/>
      <w:szCs w:val="28"/>
    </w:rPr>
  </w:style>
  <w:style w:type="character" w:customStyle="1" w:styleId="Heading2Char">
    <w:name w:val="Heading 2 Char"/>
    <w:basedOn w:val="DefaultParagraphFont"/>
    <w:link w:val="Heading2"/>
    <w:uiPriority w:val="6"/>
    <w:rsid w:val="009073E4"/>
    <w:rPr>
      <w:rFonts w:asciiTheme="majorHAnsi" w:eastAsiaTheme="majorEastAsia" w:hAnsiTheme="majorHAnsi" w:cstheme="majorBidi"/>
      <w:b/>
      <w:bCs/>
      <w:spacing w:val="-6"/>
      <w:sz w:val="20"/>
      <w:szCs w:val="26"/>
    </w:rPr>
  </w:style>
  <w:style w:type="paragraph" w:styleId="ListParagraph">
    <w:name w:val="List Paragraph"/>
    <w:basedOn w:val="Normal"/>
    <w:qFormat/>
    <w:rsid w:val="003E570E"/>
    <w:pPr>
      <w:spacing w:afterLines="100"/>
      <w:ind w:left="255" w:hanging="255"/>
      <w:contextualSpacing/>
    </w:pPr>
  </w:style>
  <w:style w:type="paragraph" w:customStyle="1" w:styleId="Bullettedtext">
    <w:name w:val="Bulletted text"/>
    <w:basedOn w:val="ListParagraph"/>
    <w:uiPriority w:val="4"/>
    <w:qFormat/>
    <w:rsid w:val="007B2632"/>
    <w:pPr>
      <w:numPr>
        <w:numId w:val="6"/>
      </w:numPr>
    </w:pPr>
  </w:style>
  <w:style w:type="table" w:styleId="TableGrid">
    <w:name w:val="Table Grid"/>
    <w:basedOn w:val="TableNormal"/>
    <w:rsid w:val="007D00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ess">
    <w:name w:val="Address"/>
    <w:basedOn w:val="Normal"/>
    <w:uiPriority w:val="1"/>
    <w:qFormat/>
    <w:rsid w:val="009073E4"/>
  </w:style>
  <w:style w:type="paragraph" w:styleId="Date">
    <w:name w:val="Date"/>
    <w:basedOn w:val="Address"/>
    <w:next w:val="Normal"/>
    <w:link w:val="DateChar"/>
    <w:uiPriority w:val="2"/>
    <w:qFormat/>
    <w:rsid w:val="00D61108"/>
    <w:pPr>
      <w:framePr w:wrap="around" w:vAnchor="page" w:hAnchor="margin" w:x="1" w:y="1419"/>
      <w:spacing w:after="460"/>
      <w:jc w:val="right"/>
    </w:pPr>
  </w:style>
  <w:style w:type="character" w:customStyle="1" w:styleId="DateChar">
    <w:name w:val="Date Char"/>
    <w:basedOn w:val="DefaultParagraphFont"/>
    <w:link w:val="Date"/>
    <w:uiPriority w:val="2"/>
    <w:rsid w:val="00D61108"/>
    <w:rPr>
      <w:sz w:val="20"/>
    </w:rPr>
  </w:style>
  <w:style w:type="character" w:customStyle="1" w:styleId="CompanyRecipientName">
    <w:name w:val="Company/Recipient Name"/>
    <w:basedOn w:val="DefaultParagraphFont"/>
    <w:semiHidden/>
    <w:rsid w:val="00B60A9F"/>
    <w:rPr>
      <w:rFonts w:asciiTheme="minorHAnsi" w:hAnsiTheme="minorHAnsi"/>
      <w:b/>
      <w:caps w:val="0"/>
      <w:smallCaps w:val="0"/>
      <w:strike w:val="0"/>
      <w:dstrike w:val="0"/>
      <w:vanish w:val="0"/>
      <w:color w:val="273E46" w:themeColor="text2"/>
      <w:sz w:val="20"/>
      <w:vertAlign w:val="baseline"/>
    </w:rPr>
  </w:style>
  <w:style w:type="paragraph" w:customStyle="1" w:styleId="SenderName">
    <w:name w:val="Sender Name"/>
    <w:basedOn w:val="Normal"/>
    <w:uiPriority w:val="4"/>
    <w:qFormat/>
    <w:rsid w:val="00C8528E"/>
    <w:rPr>
      <w:b/>
      <w:bCs/>
    </w:rPr>
  </w:style>
  <w:style w:type="paragraph" w:styleId="FootnoteText">
    <w:name w:val="footnote text"/>
    <w:basedOn w:val="Normal"/>
    <w:link w:val="FootnoteTextChar"/>
    <w:uiPriority w:val="7"/>
    <w:rsid w:val="002742FE"/>
    <w:pPr>
      <w:spacing w:before="60"/>
    </w:pPr>
    <w:rPr>
      <w:sz w:val="16"/>
      <w:szCs w:val="20"/>
    </w:rPr>
  </w:style>
  <w:style w:type="character" w:customStyle="1" w:styleId="FootnoteTextChar">
    <w:name w:val="Footnote Text Char"/>
    <w:basedOn w:val="DefaultParagraphFont"/>
    <w:link w:val="FootnoteText"/>
    <w:uiPriority w:val="7"/>
    <w:rsid w:val="004D295B"/>
    <w:rPr>
      <w:spacing w:val="-6"/>
      <w:sz w:val="16"/>
      <w:szCs w:val="20"/>
    </w:rPr>
  </w:style>
  <w:style w:type="character" w:styleId="FootnoteReference">
    <w:name w:val="footnote reference"/>
    <w:basedOn w:val="DefaultParagraphFont"/>
    <w:uiPriority w:val="7"/>
    <w:rsid w:val="0081308A"/>
    <w:rPr>
      <w:vertAlign w:val="superscript"/>
    </w:rPr>
  </w:style>
  <w:style w:type="paragraph" w:styleId="ListBullet">
    <w:name w:val="List Bullet"/>
    <w:basedOn w:val="Normal"/>
    <w:semiHidden/>
    <w:unhideWhenUsed/>
    <w:rsid w:val="00A2532C"/>
    <w:pPr>
      <w:numPr>
        <w:numId w:val="10"/>
      </w:numPr>
      <w:tabs>
        <w:tab w:val="clear" w:pos="360"/>
      </w:tabs>
      <w:ind w:left="284" w:hanging="284"/>
      <w:contextualSpacing/>
    </w:pPr>
  </w:style>
  <w:style w:type="paragraph" w:styleId="ListBullet2">
    <w:name w:val="List Bullet 2"/>
    <w:basedOn w:val="Normal"/>
    <w:semiHidden/>
    <w:unhideWhenUsed/>
    <w:rsid w:val="00A2532C"/>
    <w:pPr>
      <w:numPr>
        <w:numId w:val="11"/>
      </w:numPr>
      <w:tabs>
        <w:tab w:val="clear" w:pos="643"/>
      </w:tabs>
      <w:ind w:left="568" w:hanging="284"/>
      <w:contextualSpacing/>
    </w:pPr>
  </w:style>
  <w:style w:type="paragraph" w:styleId="ListBullet3">
    <w:name w:val="List Bullet 3"/>
    <w:basedOn w:val="Normal"/>
    <w:semiHidden/>
    <w:unhideWhenUsed/>
    <w:rsid w:val="00A2532C"/>
    <w:pPr>
      <w:numPr>
        <w:numId w:val="12"/>
      </w:numPr>
      <w:ind w:left="851" w:hanging="284"/>
      <w:contextualSpacing/>
    </w:pPr>
  </w:style>
  <w:style w:type="paragraph" w:styleId="ListBullet5">
    <w:name w:val="List Bullet 5"/>
    <w:basedOn w:val="Normal"/>
    <w:semiHidden/>
    <w:unhideWhenUsed/>
    <w:rsid w:val="00A2532C"/>
    <w:pPr>
      <w:numPr>
        <w:numId w:val="14"/>
      </w:numPr>
      <w:ind w:left="1418" w:hanging="284"/>
      <w:contextualSpacing/>
    </w:pPr>
  </w:style>
  <w:style w:type="paragraph" w:styleId="ListBullet4">
    <w:name w:val="List Bullet 4"/>
    <w:basedOn w:val="Normal"/>
    <w:semiHidden/>
    <w:unhideWhenUsed/>
    <w:rsid w:val="00A2532C"/>
    <w:pPr>
      <w:numPr>
        <w:numId w:val="13"/>
      </w:numPr>
      <w:ind w:left="1135" w:hanging="284"/>
      <w:contextualSpacing/>
    </w:pPr>
  </w:style>
  <w:style w:type="paragraph" w:styleId="TOC1">
    <w:name w:val="toc 1"/>
    <w:basedOn w:val="Normal"/>
    <w:next w:val="Normal"/>
    <w:uiPriority w:val="19"/>
    <w:semiHidden/>
    <w:unhideWhenUsed/>
    <w:rsid w:val="00A2532C"/>
    <w:pPr>
      <w:spacing w:after="100"/>
    </w:pPr>
    <w:rPr>
      <w:color w:val="000000" w:themeColor="text1"/>
    </w:rPr>
  </w:style>
  <w:style w:type="paragraph" w:styleId="TOC2">
    <w:name w:val="toc 2"/>
    <w:basedOn w:val="Normal"/>
    <w:next w:val="Normal"/>
    <w:uiPriority w:val="19"/>
    <w:semiHidden/>
    <w:unhideWhenUsed/>
    <w:rsid w:val="00A2532C"/>
    <w:pPr>
      <w:spacing w:after="100"/>
      <w:ind w:left="200"/>
    </w:pPr>
    <w:rPr>
      <w:color w:val="000000" w:themeColor="text1"/>
    </w:rPr>
  </w:style>
  <w:style w:type="paragraph" w:styleId="TOC3">
    <w:name w:val="toc 3"/>
    <w:basedOn w:val="Normal"/>
    <w:next w:val="Normal"/>
    <w:uiPriority w:val="19"/>
    <w:semiHidden/>
    <w:unhideWhenUsed/>
    <w:rsid w:val="00A2532C"/>
    <w:pPr>
      <w:spacing w:after="100"/>
      <w:ind w:left="400"/>
    </w:pPr>
    <w:rPr>
      <w:color w:val="000000" w:themeColor="text1"/>
    </w:rPr>
  </w:style>
  <w:style w:type="paragraph" w:styleId="TOC4">
    <w:name w:val="toc 4"/>
    <w:basedOn w:val="Normal"/>
    <w:next w:val="Normal"/>
    <w:uiPriority w:val="19"/>
    <w:semiHidden/>
    <w:unhideWhenUsed/>
    <w:rsid w:val="00A2532C"/>
    <w:pPr>
      <w:spacing w:after="100"/>
      <w:ind w:left="600"/>
    </w:pPr>
    <w:rPr>
      <w:color w:val="000000" w:themeColor="text1"/>
    </w:rPr>
  </w:style>
  <w:style w:type="paragraph" w:styleId="TOC5">
    <w:name w:val="toc 5"/>
    <w:basedOn w:val="Normal"/>
    <w:next w:val="Normal"/>
    <w:uiPriority w:val="19"/>
    <w:semiHidden/>
    <w:unhideWhenUsed/>
    <w:rsid w:val="00A2532C"/>
    <w:pPr>
      <w:spacing w:after="100"/>
      <w:ind w:left="800"/>
    </w:pPr>
    <w:rPr>
      <w:color w:val="000000" w:themeColor="text1"/>
    </w:rPr>
  </w:style>
  <w:style w:type="paragraph" w:styleId="TOC6">
    <w:name w:val="toc 6"/>
    <w:basedOn w:val="Normal"/>
    <w:next w:val="Normal"/>
    <w:uiPriority w:val="19"/>
    <w:semiHidden/>
    <w:unhideWhenUsed/>
    <w:rsid w:val="00A2532C"/>
    <w:pPr>
      <w:spacing w:after="100"/>
      <w:ind w:left="1000"/>
    </w:pPr>
    <w:rPr>
      <w:color w:val="000000" w:themeColor="text1"/>
    </w:rPr>
  </w:style>
  <w:style w:type="paragraph" w:styleId="TOC7">
    <w:name w:val="toc 7"/>
    <w:basedOn w:val="Normal"/>
    <w:next w:val="Normal"/>
    <w:uiPriority w:val="19"/>
    <w:semiHidden/>
    <w:unhideWhenUsed/>
    <w:rsid w:val="00A2532C"/>
    <w:pPr>
      <w:spacing w:after="100"/>
      <w:ind w:left="1200"/>
    </w:pPr>
    <w:rPr>
      <w:color w:val="000000" w:themeColor="text1"/>
    </w:rPr>
  </w:style>
  <w:style w:type="paragraph" w:styleId="TOC8">
    <w:name w:val="toc 8"/>
    <w:basedOn w:val="Normal"/>
    <w:next w:val="Normal"/>
    <w:uiPriority w:val="19"/>
    <w:semiHidden/>
    <w:unhideWhenUsed/>
    <w:rsid w:val="00A2532C"/>
    <w:pPr>
      <w:spacing w:after="100"/>
      <w:ind w:left="1400"/>
    </w:pPr>
    <w:rPr>
      <w:color w:val="000000" w:themeColor="text1"/>
    </w:rPr>
  </w:style>
  <w:style w:type="paragraph" w:styleId="TOC9">
    <w:name w:val="toc 9"/>
    <w:basedOn w:val="Normal"/>
    <w:next w:val="Normal"/>
    <w:uiPriority w:val="19"/>
    <w:semiHidden/>
    <w:unhideWhenUsed/>
    <w:rsid w:val="00A2532C"/>
    <w:pPr>
      <w:spacing w:after="100"/>
      <w:ind w:left="1600"/>
    </w:pPr>
    <w:rPr>
      <w:color w:val="000000" w:themeColor="text1"/>
    </w:rPr>
  </w:style>
  <w:style w:type="paragraph" w:customStyle="1" w:styleId="SignOff">
    <w:name w:val="Sign Off"/>
    <w:basedOn w:val="Normal"/>
    <w:uiPriority w:val="3"/>
    <w:qFormat/>
    <w:rsid w:val="00C8528E"/>
    <w:rPr>
      <w:b/>
      <w:bCs/>
    </w:rPr>
  </w:style>
  <w:style w:type="paragraph" w:customStyle="1" w:styleId="Recipient">
    <w:name w:val="Recipient"/>
    <w:basedOn w:val="Address"/>
    <w:uiPriority w:val="3"/>
    <w:qFormat/>
    <w:rsid w:val="00346DA7"/>
    <w:pPr>
      <w:framePr w:wrap="around" w:vAnchor="page" w:hAnchor="margin" w:x="1" w:y="1419"/>
    </w:pPr>
    <w:rPr>
      <w:b/>
      <w:bCs/>
    </w:rPr>
  </w:style>
  <w:style w:type="paragraph" w:styleId="Title">
    <w:name w:val="Title"/>
    <w:link w:val="TitleChar"/>
    <w:uiPriority w:val="10"/>
    <w:qFormat/>
    <w:rsid w:val="00D703AB"/>
    <w:pPr>
      <w:spacing w:after="120"/>
    </w:pPr>
    <w:rPr>
      <w:rFonts w:ascii="Georgia" w:eastAsia="Georgia" w:hAnsi="Georgia" w:cs="Georgia"/>
      <w:b/>
      <w:bCs/>
      <w:color w:val="1F3A5F"/>
      <w:sz w:val="40"/>
      <w:szCs w:val="40"/>
    </w:rPr>
  </w:style>
  <w:style w:type="character" w:customStyle="1" w:styleId="TitleChar">
    <w:name w:val="Title Char"/>
    <w:basedOn w:val="DefaultParagraphFont"/>
    <w:link w:val="Title"/>
    <w:uiPriority w:val="10"/>
    <w:rsid w:val="00D703AB"/>
    <w:rPr>
      <w:rFonts w:ascii="Georgia" w:eastAsia="Georgia" w:hAnsi="Georgia" w:cs="Georgia"/>
      <w:b/>
      <w:bCs/>
      <w:color w:val="1F3A5F"/>
      <w:sz w:val="40"/>
      <w:szCs w:val="40"/>
    </w:rPr>
  </w:style>
  <w:style w:type="character" w:styleId="Hyperlink">
    <w:name w:val="Hyperlink"/>
    <w:uiPriority w:val="99"/>
    <w:unhideWhenUsed/>
    <w:rsid w:val="00D703A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odfaith.org.u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the-essential-trustee-what-you-need-to-know-what-you-need-to-do-cc3/the-essential-trustee-what-you-need-to-know-what-you-need-to-do"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goodfaith.org.uk/about/team-and-leadership/" TargetMode="External"/><Relationship Id="rId4" Type="http://schemas.openxmlformats.org/officeDocument/2006/relationships/settings" Target="settings.xml"/><Relationship Id="rId9" Type="http://schemas.openxmlformats.org/officeDocument/2006/relationships/hyperlink" Target="https://www.goodfaith.org.uk/good-faith-foundation/our-projects/"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na_1/Downloads/Good%20Faith%20Foundation%20A4%20Letterhead.dotx" TargetMode="External"/></Relationships>
</file>

<file path=word/theme/theme1.xml><?xml version="1.0" encoding="utf-8"?>
<a:theme xmlns:a="http://schemas.openxmlformats.org/drawingml/2006/main" name="Office Theme">
  <a:themeElements>
    <a:clrScheme name="Good Faith">
      <a:dk1>
        <a:sysClr val="windowText" lastClr="000000"/>
      </a:dk1>
      <a:lt1>
        <a:sysClr val="window" lastClr="FFFFFF"/>
      </a:lt1>
      <a:dk2>
        <a:srgbClr val="273E46"/>
      </a:dk2>
      <a:lt2>
        <a:srgbClr val="F7F5EC"/>
      </a:lt2>
      <a:accent1>
        <a:srgbClr val="D93F0A"/>
      </a:accent1>
      <a:accent2>
        <a:srgbClr val="C2632F"/>
      </a:accent2>
      <a:accent3>
        <a:srgbClr val="9D2336"/>
      </a:accent3>
      <a:accent4>
        <a:srgbClr val="D8973D"/>
      </a:accent4>
      <a:accent5>
        <a:srgbClr val="D5CEA9"/>
      </a:accent5>
      <a:accent6>
        <a:srgbClr val="6D95B6"/>
      </a:accent6>
      <a:hlink>
        <a:srgbClr val="273E46"/>
      </a:hlink>
      <a:folHlink>
        <a:srgbClr val="D93F0A"/>
      </a:folHlink>
    </a:clrScheme>
    <a:fontScheme name="Good Faith">
      <a:majorFont>
        <a:latin typeface="Urbanist"/>
        <a:ea typeface=""/>
        <a:cs typeface=""/>
      </a:majorFont>
      <a:minorFont>
        <a:latin typeface="Urbanis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w="6350">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CCF398-4BB9-4BFC-BA03-C87DBA663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Good Faith Foundation A4 Letterhead.dotx</Template>
  <TotalTime>5</TotalTime>
  <Pages>4</Pages>
  <Words>1093</Words>
  <Characters>5706</Characters>
  <Application>Microsoft Office Word</Application>
  <DocSecurity>0</DocSecurity>
  <Lines>103</Lines>
  <Paragraphs>55</Paragraphs>
  <ScaleCrop>false</ScaleCrop>
  <HeadingPairs>
    <vt:vector size="2" baseType="variant">
      <vt:variant>
        <vt:lpstr>Title</vt:lpstr>
      </vt:variant>
      <vt:variant>
        <vt:i4>1</vt:i4>
      </vt:variant>
    </vt:vector>
  </HeadingPairs>
  <TitlesOfParts>
    <vt:vector size="1" baseType="lpstr">
      <vt:lpstr/>
    </vt:vector>
  </TitlesOfParts>
  <Company>Yellow Balloon Ltd</Company>
  <LinksUpToDate>false</LinksUpToDate>
  <CharactersWithSpaces>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Wright</dc:creator>
  <cp:lastModifiedBy>Anna Wright</cp:lastModifiedBy>
  <cp:revision>6</cp:revision>
  <cp:lastPrinted>2026-07-24T10:55:00Z</cp:lastPrinted>
  <dcterms:created xsi:type="dcterms:W3CDTF">2026-11-04T11:48:00Z</dcterms:created>
  <dcterms:modified xsi:type="dcterms:W3CDTF">2026-11-04T12:06:00Z</dcterms:modified>
</cp:coreProperties>
</file>